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44" w:rsidRPr="00CA4C87" w:rsidRDefault="00AE1944" w:rsidP="00AE1944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-58120</wp:posOffset>
            </wp:positionV>
            <wp:extent cx="6351904" cy="2646380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33" cy="26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AE1944" w:rsidRPr="00CA4C87" w:rsidRDefault="00AE1944" w:rsidP="00AE1944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AE1944" w:rsidRP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AE1944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AE1944" w:rsidRP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AE1944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AE1944" w:rsidRP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AE1944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AE1944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AE1944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AE1944" w:rsidRPr="00AE1944" w:rsidRDefault="00AE1944" w:rsidP="00AE1944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AE1944" w:rsidRPr="006E156A" w:rsidRDefault="00AE1944" w:rsidP="00AE1944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AE1944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Среда  01  марта  2023 года                                                                         № 4 (269)</w:t>
      </w:r>
      <w:r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</w:t>
      </w:r>
    </w:p>
    <w:p w:rsidR="00AE1944" w:rsidRDefault="00AE1944" w:rsidP="00AE1944">
      <w:pPr>
        <w:pStyle w:val="a5"/>
        <w:rPr>
          <w:b/>
          <w:bCs/>
          <w:szCs w:val="28"/>
        </w:rPr>
      </w:pPr>
    </w:p>
    <w:p w:rsidR="00AE1944" w:rsidRDefault="00AE1944" w:rsidP="00AE1944">
      <w:pPr>
        <w:pStyle w:val="a5"/>
        <w:jc w:val="left"/>
        <w:rPr>
          <w:b/>
          <w:bCs/>
          <w:sz w:val="18"/>
          <w:szCs w:val="18"/>
        </w:rPr>
      </w:pPr>
    </w:p>
    <w:p w:rsidR="00AE1944" w:rsidRPr="00AE1944" w:rsidRDefault="00AE1944" w:rsidP="00AE1944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AE1944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AE1944" w:rsidRDefault="00AE1944" w:rsidP="00AE1944">
      <w:pPr>
        <w:pStyle w:val="a5"/>
        <w:jc w:val="left"/>
        <w:rPr>
          <w:b/>
          <w:bCs/>
          <w:sz w:val="18"/>
          <w:szCs w:val="18"/>
        </w:rPr>
      </w:pPr>
    </w:p>
    <w:p w:rsidR="007F097E" w:rsidRDefault="007F097E" w:rsidP="00AE1944">
      <w:pPr>
        <w:pStyle w:val="a5"/>
        <w:jc w:val="left"/>
        <w:rPr>
          <w:b/>
          <w:bCs/>
          <w:sz w:val="18"/>
          <w:szCs w:val="18"/>
        </w:rPr>
      </w:pPr>
    </w:p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1944" w:rsidRPr="00336224" w:rsidRDefault="00AE1944" w:rsidP="00AE19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558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944" w:rsidRPr="00336224" w:rsidRDefault="00AE1944" w:rsidP="00AE1944">
      <w:pPr>
        <w:pStyle w:val="a7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>АДМИНИСТРАЦИЯ ГОРОДСКОГО ПОСЕЛЕНИЯ ПЕТРА ДУБРАВА</w:t>
      </w:r>
      <w:r>
        <w:rPr>
          <w:bCs/>
          <w:color w:val="000000"/>
          <w:sz w:val="28"/>
          <w:szCs w:val="28"/>
        </w:rPr>
        <w:t xml:space="preserve"> </w:t>
      </w:r>
      <w:r w:rsidRPr="00336224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36224">
        <w:rPr>
          <w:bCs/>
          <w:color w:val="000000"/>
          <w:sz w:val="28"/>
          <w:szCs w:val="28"/>
        </w:rPr>
        <w:t>ВОЛЖСКИЙ</w:t>
      </w:r>
      <w:proofErr w:type="gramEnd"/>
      <w:r w:rsidRPr="00336224">
        <w:rPr>
          <w:bCs/>
          <w:color w:val="000000"/>
          <w:sz w:val="28"/>
          <w:szCs w:val="28"/>
        </w:rPr>
        <w:t xml:space="preserve"> САМАРСКОЙ ОБЛАСТИ</w:t>
      </w:r>
    </w:p>
    <w:p w:rsidR="00AE1944" w:rsidRPr="00336224" w:rsidRDefault="00AE1944" w:rsidP="00AE1944">
      <w:pPr>
        <w:pStyle w:val="a7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>ПОСТАНОВЛЕНИЕ</w:t>
      </w:r>
    </w:p>
    <w:p w:rsidR="00AE1944" w:rsidRPr="00336224" w:rsidRDefault="00AE1944" w:rsidP="00AE1944">
      <w:pPr>
        <w:pStyle w:val="a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22</w:t>
      </w:r>
      <w:r w:rsidRPr="00336224">
        <w:rPr>
          <w:bCs/>
          <w:color w:val="000000"/>
          <w:sz w:val="28"/>
          <w:szCs w:val="28"/>
        </w:rPr>
        <w:t xml:space="preserve">.02.2023 </w:t>
      </w:r>
      <w:r>
        <w:rPr>
          <w:bCs/>
          <w:color w:val="000000"/>
          <w:sz w:val="28"/>
          <w:szCs w:val="28"/>
        </w:rPr>
        <w:t xml:space="preserve"> </w:t>
      </w:r>
      <w:r w:rsidRPr="00336224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31</w:t>
      </w:r>
    </w:p>
    <w:p w:rsidR="00AE1944" w:rsidRPr="00336224" w:rsidRDefault="00AE1944" w:rsidP="00AE1944">
      <w:pPr>
        <w:pStyle w:val="a7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>О подготовке проекта изменений в Генеральный план</w:t>
      </w:r>
      <w:r>
        <w:rPr>
          <w:bCs/>
          <w:color w:val="000000"/>
          <w:sz w:val="28"/>
          <w:szCs w:val="28"/>
        </w:rPr>
        <w:t xml:space="preserve"> </w:t>
      </w:r>
      <w:r w:rsidRPr="00336224">
        <w:rPr>
          <w:bCs/>
          <w:color w:val="000000"/>
          <w:sz w:val="28"/>
          <w:szCs w:val="28"/>
        </w:rPr>
        <w:t>городского поселения Петра Дубрава муниципального района Волжский Самарской области</w:t>
      </w:r>
    </w:p>
    <w:p w:rsidR="00AE1944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E1944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В соответствии с частью 2 статьи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</w:t>
      </w:r>
      <w:proofErr w:type="gramStart"/>
      <w:r w:rsidRPr="00AB2AA6">
        <w:rPr>
          <w:color w:val="000000"/>
          <w:sz w:val="28"/>
          <w:szCs w:val="28"/>
        </w:rPr>
        <w:t>Волжски</w:t>
      </w:r>
      <w:r>
        <w:rPr>
          <w:color w:val="000000"/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AE1944" w:rsidRPr="00AB2AA6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E1944" w:rsidRPr="00AB2AA6" w:rsidRDefault="00AE1944" w:rsidP="00AE19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B2A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proofErr w:type="gramStart"/>
      <w:r w:rsidRPr="00AB2AA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проект изменений в Генеральный план городского поселения Петра Дубрава муниципального района Волжский Самарской области, утвержденный решением Собрания представителей городского поселения Петра Дубрава муниципального района Волжский Самарской области от 09.12.2013 № 119, в части </w:t>
      </w:r>
      <w:r w:rsidRPr="00AB2AA6">
        <w:rPr>
          <w:rFonts w:ascii="Times New Roman" w:eastAsia="Times New Roman" w:hAnsi="Times New Roman" w:cs="Times New Roman"/>
          <w:color w:val="1A1A1A"/>
          <w:sz w:val="28"/>
          <w:szCs w:val="28"/>
        </w:rPr>
        <w:t>изменения границ населенных пунктов поселения для строительства проспекта Карла Маркса с реконструкцией участка автомагистрали «Центральная»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B2AA6">
        <w:rPr>
          <w:rFonts w:ascii="Times New Roman" w:hAnsi="Times New Roman" w:cs="Times New Roman"/>
          <w:color w:val="000000"/>
          <w:sz w:val="28"/>
          <w:szCs w:val="28"/>
        </w:rPr>
        <w:t>(далее – проект изменений в Генеральный план).</w:t>
      </w:r>
      <w:proofErr w:type="gramEnd"/>
    </w:p>
    <w:p w:rsidR="00AE1944" w:rsidRPr="00AB2AA6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2.  Заинтересованные лица вправе представить свои письменные предложения по проекту изменений в Генеральный план</w:t>
      </w:r>
      <w:r>
        <w:rPr>
          <w:color w:val="000000"/>
          <w:sz w:val="28"/>
          <w:szCs w:val="28"/>
        </w:rPr>
        <w:t>, указанному в п. 1 настоящего Постановления,</w:t>
      </w:r>
      <w:r w:rsidRPr="00AB2AA6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5</w:t>
      </w:r>
      <w:r w:rsidRPr="00AB2AA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AB2AA6">
        <w:rPr>
          <w:color w:val="000000"/>
          <w:sz w:val="28"/>
          <w:szCs w:val="28"/>
        </w:rPr>
        <w:t>яти) дней со дня опубликования настоящего постановления по адресу: Самарская область, Волжский район, п.г.т Петра Дубрава, ул</w:t>
      </w:r>
      <w:proofErr w:type="gramStart"/>
      <w:r w:rsidRPr="00AB2AA6">
        <w:rPr>
          <w:color w:val="000000"/>
          <w:sz w:val="28"/>
          <w:szCs w:val="28"/>
        </w:rPr>
        <w:t>.К</w:t>
      </w:r>
      <w:proofErr w:type="gramEnd"/>
      <w:r w:rsidRPr="00AB2AA6">
        <w:rPr>
          <w:color w:val="000000"/>
          <w:sz w:val="28"/>
          <w:szCs w:val="28"/>
        </w:rPr>
        <w:t>лимова,д.7 либо по адресу электронной почты: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36224">
        <w:rPr>
          <w:b/>
          <w:color w:val="000000"/>
          <w:sz w:val="28"/>
          <w:szCs w:val="28"/>
        </w:rPr>
        <w:t>glavap-d@mail.ru</w:t>
      </w:r>
      <w:proofErr w:type="spellEnd"/>
      <w:r w:rsidRPr="00336224">
        <w:rPr>
          <w:b/>
          <w:color w:val="000000"/>
          <w:sz w:val="28"/>
          <w:szCs w:val="28"/>
        </w:rPr>
        <w:t>.</w:t>
      </w:r>
    </w:p>
    <w:p w:rsidR="00AE1944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E1944" w:rsidRPr="00AB2AA6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E1944" w:rsidRPr="00336224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4. Опубликовать настоящее постановление в печатном средстве информации </w:t>
      </w:r>
      <w:proofErr w:type="gramStart"/>
      <w:r w:rsidRPr="00AB2AA6">
        <w:rPr>
          <w:color w:val="000000"/>
          <w:sz w:val="28"/>
          <w:szCs w:val="28"/>
        </w:rPr>
        <w:t>г</w:t>
      </w:r>
      <w:proofErr w:type="gramEnd"/>
      <w:r w:rsidRPr="00AB2AA6">
        <w:rPr>
          <w:color w:val="000000"/>
          <w:sz w:val="28"/>
          <w:szCs w:val="28"/>
        </w:rPr>
        <w:t>.п.</w:t>
      </w:r>
      <w:r>
        <w:rPr>
          <w:color w:val="000000"/>
          <w:sz w:val="28"/>
          <w:szCs w:val="28"/>
        </w:rPr>
        <w:t xml:space="preserve"> </w:t>
      </w:r>
      <w:r w:rsidRPr="00AB2AA6">
        <w:rPr>
          <w:color w:val="000000"/>
          <w:sz w:val="28"/>
          <w:szCs w:val="28"/>
        </w:rPr>
        <w:t xml:space="preserve">Петра Дубрава «Голос Дубравы» и разместить на официальном сайте администрации </w:t>
      </w:r>
      <w:proofErr w:type="spellStart"/>
      <w:r w:rsidRPr="00AB2AA6">
        <w:rPr>
          <w:color w:val="000000"/>
          <w:sz w:val="28"/>
          <w:szCs w:val="28"/>
        </w:rPr>
        <w:t>петра-дубрава</w:t>
      </w:r>
      <w:proofErr w:type="gramStart"/>
      <w:r w:rsidRPr="00AB2AA6">
        <w:rPr>
          <w:color w:val="000000"/>
          <w:sz w:val="28"/>
          <w:szCs w:val="28"/>
        </w:rPr>
        <w:t>.р</w:t>
      </w:r>
      <w:proofErr w:type="gramEnd"/>
      <w:r w:rsidRPr="00AB2AA6">
        <w:rPr>
          <w:color w:val="000000"/>
          <w:sz w:val="28"/>
          <w:szCs w:val="28"/>
        </w:rPr>
        <w:t>ф</w:t>
      </w:r>
      <w:proofErr w:type="spellEnd"/>
      <w:r w:rsidRPr="00AB2AA6">
        <w:rPr>
          <w:color w:val="000000"/>
          <w:sz w:val="28"/>
          <w:szCs w:val="28"/>
        </w:rPr>
        <w:t xml:space="preserve"> по адресу: </w:t>
      </w:r>
      <w:r w:rsidRPr="00336224">
        <w:rPr>
          <w:b/>
          <w:color w:val="000000"/>
          <w:sz w:val="28"/>
          <w:szCs w:val="28"/>
        </w:rPr>
        <w:t>http://петра-дубрава.рф/ .</w:t>
      </w:r>
    </w:p>
    <w:p w:rsidR="00AE1944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5. </w:t>
      </w:r>
      <w:proofErr w:type="gramStart"/>
      <w:r w:rsidRPr="00AB2AA6">
        <w:rPr>
          <w:color w:val="000000"/>
          <w:sz w:val="28"/>
          <w:szCs w:val="28"/>
        </w:rPr>
        <w:t>Контроль за</w:t>
      </w:r>
      <w:proofErr w:type="gramEnd"/>
      <w:r w:rsidRPr="00AB2AA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1944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E1944" w:rsidRPr="00AB2AA6" w:rsidRDefault="00AE1944" w:rsidP="00AE1944">
      <w:pPr>
        <w:pStyle w:val="a7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E1944" w:rsidRPr="00AB2AA6" w:rsidRDefault="00AE1944" w:rsidP="00AE194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Глава городского поселения</w:t>
      </w:r>
    </w:p>
    <w:p w:rsidR="00AE1944" w:rsidRPr="00AB2AA6" w:rsidRDefault="00AE1944" w:rsidP="00AE194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Петра Дубрава </w:t>
      </w:r>
      <w:r>
        <w:rPr>
          <w:color w:val="000000"/>
          <w:sz w:val="28"/>
          <w:szCs w:val="28"/>
        </w:rPr>
        <w:t xml:space="preserve">                                                                     В.А. Крашенинников</w:t>
      </w:r>
    </w:p>
    <w:p w:rsidR="00AE1944" w:rsidRDefault="00AE1944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1944" w:rsidRDefault="00AE1944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1944" w:rsidRDefault="00AE1944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Чернышов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2261615</w:t>
      </w:r>
    </w:p>
    <w:p w:rsidR="00AE1944" w:rsidRDefault="00AE1944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Default="007F097E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F097E" w:rsidRPr="007F097E" w:rsidRDefault="007F097E" w:rsidP="007F0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97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7225" cy="800100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7E" w:rsidRPr="007F097E" w:rsidRDefault="007F097E" w:rsidP="007F097E">
      <w:pPr>
        <w:pStyle w:val="a7"/>
        <w:jc w:val="center"/>
        <w:rPr>
          <w:bCs/>
          <w:color w:val="000000"/>
          <w:sz w:val="28"/>
          <w:szCs w:val="28"/>
        </w:rPr>
      </w:pPr>
      <w:r w:rsidRPr="007F097E">
        <w:rPr>
          <w:bCs/>
          <w:color w:val="000000"/>
          <w:sz w:val="28"/>
          <w:szCs w:val="28"/>
        </w:rPr>
        <w:t>АДМИНИСТРАЦИЯ ГОРОДСКОГО ПОСЕЛЕНИЯ ПЕТРА ДУБРАВА</w:t>
      </w:r>
      <w:r>
        <w:rPr>
          <w:bCs/>
          <w:color w:val="000000"/>
          <w:sz w:val="28"/>
          <w:szCs w:val="28"/>
        </w:rPr>
        <w:t xml:space="preserve"> </w:t>
      </w:r>
      <w:r w:rsidRPr="007F097E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7F097E">
        <w:rPr>
          <w:bCs/>
          <w:color w:val="000000"/>
          <w:sz w:val="28"/>
          <w:szCs w:val="28"/>
        </w:rPr>
        <w:t>ВОЛЖСКИЙ</w:t>
      </w:r>
      <w:proofErr w:type="gramEnd"/>
      <w:r w:rsidRPr="007F097E">
        <w:rPr>
          <w:bCs/>
          <w:color w:val="000000"/>
          <w:sz w:val="28"/>
          <w:szCs w:val="28"/>
        </w:rPr>
        <w:t xml:space="preserve"> САМАРСКОЙ ОБЛАСТИ</w:t>
      </w:r>
    </w:p>
    <w:p w:rsidR="007F097E" w:rsidRPr="007F097E" w:rsidRDefault="007F097E" w:rsidP="007F097E">
      <w:pPr>
        <w:pStyle w:val="a7"/>
        <w:jc w:val="center"/>
        <w:rPr>
          <w:bCs/>
          <w:color w:val="000000"/>
          <w:sz w:val="28"/>
          <w:szCs w:val="28"/>
        </w:rPr>
      </w:pPr>
      <w:r w:rsidRPr="007F097E">
        <w:rPr>
          <w:bCs/>
          <w:color w:val="000000"/>
          <w:sz w:val="28"/>
          <w:szCs w:val="28"/>
        </w:rPr>
        <w:t>ПОСТАНОВЛЕНИЕ</w:t>
      </w:r>
    </w:p>
    <w:p w:rsidR="007F097E" w:rsidRPr="007F097E" w:rsidRDefault="007F097E" w:rsidP="007F097E">
      <w:pPr>
        <w:pStyle w:val="a7"/>
        <w:jc w:val="center"/>
        <w:rPr>
          <w:bCs/>
          <w:color w:val="000000"/>
          <w:sz w:val="28"/>
          <w:szCs w:val="28"/>
        </w:rPr>
      </w:pPr>
      <w:r w:rsidRPr="007F097E">
        <w:rPr>
          <w:bCs/>
          <w:color w:val="000000"/>
          <w:sz w:val="28"/>
          <w:szCs w:val="28"/>
        </w:rPr>
        <w:t>от  22.02.2023  № 32</w:t>
      </w:r>
    </w:p>
    <w:p w:rsidR="007F097E" w:rsidRPr="007F097E" w:rsidRDefault="007F097E" w:rsidP="007F0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97E" w:rsidRPr="007F097E" w:rsidRDefault="007F097E" w:rsidP="007F097E">
      <w:pPr>
        <w:pStyle w:val="ac"/>
        <w:ind w:firstLine="0"/>
        <w:jc w:val="center"/>
        <w:rPr>
          <w:rFonts w:ascii="Times New Roman" w:hAnsi="Times New Roman"/>
          <w:sz w:val="28"/>
          <w:szCs w:val="28"/>
        </w:rPr>
      </w:pPr>
      <w:r w:rsidRPr="007F097E">
        <w:rPr>
          <w:rFonts w:ascii="Times New Roman" w:hAnsi="Times New Roman"/>
          <w:sz w:val="28"/>
          <w:szCs w:val="28"/>
        </w:rPr>
        <w:t>Об утверждении Реестра муниципальных услуг муниципального образования городское поселение Петра Дубрава</w:t>
      </w:r>
    </w:p>
    <w:p w:rsidR="007F097E" w:rsidRPr="007F097E" w:rsidRDefault="007F097E" w:rsidP="007F097E">
      <w:pPr>
        <w:ind w:right="4702"/>
        <w:jc w:val="both"/>
        <w:rPr>
          <w:rFonts w:ascii="Times New Roman" w:hAnsi="Times New Roman" w:cs="Times New Roman"/>
          <w:sz w:val="28"/>
          <w:szCs w:val="28"/>
        </w:rPr>
      </w:pPr>
    </w:p>
    <w:p w:rsidR="007F097E" w:rsidRPr="007F097E" w:rsidRDefault="007F097E" w:rsidP="007F097E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 xml:space="preserve">В целях обеспечения доступа физических и юридических лиц к достоверной и актуальной информации о муниципальных услугах муниципального образования городское поселение Петра Дубрава, в соответствии со </w:t>
      </w:r>
      <w:hyperlink r:id="rId8" w:history="1">
        <w:r w:rsidRPr="007F097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7F097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городского поселения Петра Дубрава муниципального района </w:t>
      </w:r>
      <w:proofErr w:type="gramStart"/>
      <w:r w:rsidRPr="007F097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7F097E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7F097E" w:rsidRPr="007F097E" w:rsidRDefault="007F097E" w:rsidP="007F097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7E" w:rsidRPr="007F097E" w:rsidRDefault="007F097E" w:rsidP="007F097E">
      <w:pPr>
        <w:numPr>
          <w:ilvl w:val="0"/>
          <w:numId w:val="1"/>
        </w:numPr>
        <w:tabs>
          <w:tab w:val="num" w:pos="-200"/>
        </w:tabs>
        <w:autoSpaceDE w:val="0"/>
        <w:autoSpaceDN w:val="0"/>
        <w:adjustRightInd w:val="0"/>
        <w:spacing w:after="0" w:line="288" w:lineRule="auto"/>
        <w:ind w:left="0"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 xml:space="preserve"> Утвердить Реестр муниципальных услуг муниципального образования городское поселение Петра Дубрава в редакции согласно приложению к настоящему постановлению (Приложение 1). </w:t>
      </w:r>
    </w:p>
    <w:p w:rsidR="007F097E" w:rsidRPr="007F097E" w:rsidRDefault="007F097E" w:rsidP="007F097E">
      <w:pPr>
        <w:numPr>
          <w:ilvl w:val="0"/>
          <w:numId w:val="1"/>
        </w:numPr>
        <w:tabs>
          <w:tab w:val="num" w:pos="-200"/>
          <w:tab w:val="num" w:pos="-10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средстве информации </w:t>
      </w:r>
      <w:proofErr w:type="gramStart"/>
      <w:r w:rsidRPr="007F0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097E">
        <w:rPr>
          <w:rFonts w:ascii="Times New Roman" w:hAnsi="Times New Roman" w:cs="Times New Roman"/>
          <w:sz w:val="28"/>
          <w:szCs w:val="28"/>
        </w:rPr>
        <w:t>.п. Петра Дубрава «Голос Дубравы» и разместить  на официальном сайте Администрации городского поселения Петра Дубрава в сети Интернет</w:t>
      </w:r>
      <w:proofErr w:type="gramStart"/>
      <w:r w:rsidRPr="007F097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F097E" w:rsidRPr="007F097E" w:rsidRDefault="007F097E" w:rsidP="007F097E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7F097E" w:rsidRPr="007F097E" w:rsidRDefault="007F097E" w:rsidP="007F097E">
      <w:pPr>
        <w:numPr>
          <w:ilvl w:val="0"/>
          <w:numId w:val="1"/>
        </w:numPr>
        <w:tabs>
          <w:tab w:val="num" w:pos="-20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9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9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097E" w:rsidRPr="007F097E" w:rsidRDefault="007F097E" w:rsidP="007F097E">
      <w:pPr>
        <w:pStyle w:val="1"/>
        <w:jc w:val="left"/>
        <w:rPr>
          <w:b w:val="0"/>
          <w:sz w:val="28"/>
          <w:szCs w:val="28"/>
        </w:rPr>
      </w:pPr>
    </w:p>
    <w:p w:rsidR="007F097E" w:rsidRPr="007F097E" w:rsidRDefault="007F097E" w:rsidP="007F097E">
      <w:pPr>
        <w:rPr>
          <w:rFonts w:ascii="Times New Roman" w:hAnsi="Times New Roman" w:cs="Times New Roman"/>
        </w:rPr>
      </w:pPr>
    </w:p>
    <w:p w:rsidR="007F097E" w:rsidRPr="007F097E" w:rsidRDefault="007F097E" w:rsidP="007F097E">
      <w:pPr>
        <w:pStyle w:val="1"/>
        <w:jc w:val="left"/>
        <w:rPr>
          <w:b w:val="0"/>
          <w:sz w:val="28"/>
          <w:szCs w:val="28"/>
        </w:rPr>
      </w:pPr>
      <w:r w:rsidRPr="007F097E">
        <w:rPr>
          <w:b w:val="0"/>
          <w:sz w:val="28"/>
          <w:szCs w:val="28"/>
        </w:rPr>
        <w:t xml:space="preserve">Глава  городского поселения </w:t>
      </w:r>
    </w:p>
    <w:p w:rsidR="007F097E" w:rsidRPr="007F097E" w:rsidRDefault="007F097E" w:rsidP="007F097E">
      <w:pPr>
        <w:pStyle w:val="1"/>
        <w:jc w:val="left"/>
        <w:rPr>
          <w:b w:val="0"/>
          <w:sz w:val="28"/>
          <w:szCs w:val="28"/>
        </w:rPr>
      </w:pPr>
      <w:r w:rsidRPr="007F097E">
        <w:rPr>
          <w:b w:val="0"/>
          <w:sz w:val="28"/>
          <w:szCs w:val="28"/>
        </w:rPr>
        <w:t>Петра Дубрава                                                                         В.А.Крашенинников</w:t>
      </w:r>
    </w:p>
    <w:p w:rsidR="007F097E" w:rsidRPr="007F097E" w:rsidRDefault="007F097E" w:rsidP="007F097E">
      <w:pPr>
        <w:pStyle w:val="aa"/>
        <w:spacing w:after="0"/>
        <w:ind w:left="0" w:right="4706"/>
        <w:rPr>
          <w:rFonts w:ascii="Times New Roman" w:hAnsi="Times New Roman" w:cs="Times New Roman"/>
        </w:rPr>
      </w:pPr>
    </w:p>
    <w:p w:rsidR="007F097E" w:rsidRPr="007F097E" w:rsidRDefault="007F097E" w:rsidP="007F097E">
      <w:pPr>
        <w:pStyle w:val="aa"/>
        <w:spacing w:after="0"/>
        <w:ind w:left="0" w:right="4706"/>
        <w:rPr>
          <w:rFonts w:ascii="Times New Roman" w:hAnsi="Times New Roman" w:cs="Times New Roman"/>
        </w:rPr>
      </w:pPr>
    </w:p>
    <w:p w:rsidR="007F097E" w:rsidRPr="007F097E" w:rsidRDefault="007F097E" w:rsidP="007F097E">
      <w:pPr>
        <w:pStyle w:val="aa"/>
        <w:spacing w:after="0"/>
        <w:ind w:left="0" w:right="4706"/>
        <w:rPr>
          <w:rFonts w:ascii="Times New Roman" w:hAnsi="Times New Roman" w:cs="Times New Roman"/>
        </w:rPr>
      </w:pPr>
    </w:p>
    <w:p w:rsidR="007F097E" w:rsidRPr="007F097E" w:rsidRDefault="007F097E" w:rsidP="007F097E">
      <w:pPr>
        <w:pStyle w:val="aa"/>
        <w:spacing w:after="0"/>
        <w:ind w:left="0" w:right="4706"/>
        <w:rPr>
          <w:rFonts w:ascii="Times New Roman" w:hAnsi="Times New Roman" w:cs="Times New Roman"/>
        </w:rPr>
      </w:pPr>
    </w:p>
    <w:p w:rsidR="007F097E" w:rsidRPr="007F097E" w:rsidRDefault="007F097E" w:rsidP="007F097E">
      <w:pPr>
        <w:pStyle w:val="aa"/>
        <w:spacing w:after="0"/>
        <w:ind w:left="0" w:right="4706"/>
        <w:rPr>
          <w:rFonts w:ascii="Times New Roman" w:hAnsi="Times New Roman" w:cs="Times New Roman"/>
          <w:sz w:val="24"/>
          <w:szCs w:val="24"/>
        </w:rPr>
        <w:sectPr w:rsidR="007F097E" w:rsidRPr="007F097E" w:rsidSect="007F097E">
          <w:pgSz w:w="11905" w:h="16838" w:code="9"/>
          <w:pgMar w:top="709" w:right="851" w:bottom="851" w:left="1304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</w:sectPr>
      </w:pPr>
      <w:proofErr w:type="spellStart"/>
      <w:r w:rsidRPr="007F097E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7F097E">
        <w:rPr>
          <w:rFonts w:ascii="Times New Roman" w:hAnsi="Times New Roman" w:cs="Times New Roman"/>
          <w:sz w:val="24"/>
          <w:szCs w:val="24"/>
        </w:rPr>
        <w:t xml:space="preserve">   2261615</w:t>
      </w:r>
    </w:p>
    <w:p w:rsidR="007F097E" w:rsidRPr="007F097E" w:rsidRDefault="007F097E" w:rsidP="007F097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F097E" w:rsidRPr="007F097E" w:rsidRDefault="007F097E" w:rsidP="007F097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7F097E" w:rsidRPr="007F097E" w:rsidRDefault="007F097E" w:rsidP="007F097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 xml:space="preserve">Петра Дубрава </w:t>
      </w:r>
    </w:p>
    <w:p w:rsidR="007F097E" w:rsidRPr="007F097E" w:rsidRDefault="007F097E" w:rsidP="007F097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7F097E">
        <w:rPr>
          <w:rFonts w:ascii="Times New Roman" w:hAnsi="Times New Roman" w:cs="Times New Roman"/>
          <w:sz w:val="28"/>
          <w:szCs w:val="28"/>
        </w:rPr>
        <w:t>22.02.2023  № 32</w:t>
      </w:r>
    </w:p>
    <w:p w:rsidR="007F097E" w:rsidRPr="007F097E" w:rsidRDefault="007F097E" w:rsidP="007F097E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7F097E" w:rsidRPr="007F097E" w:rsidRDefault="007F097E" w:rsidP="007F097E">
      <w:pPr>
        <w:pStyle w:val="ConsPlusTitle"/>
        <w:jc w:val="center"/>
      </w:pPr>
      <w:r w:rsidRPr="007F097E">
        <w:t>РЕЕСТР</w:t>
      </w:r>
    </w:p>
    <w:p w:rsidR="007F097E" w:rsidRPr="007F097E" w:rsidRDefault="007F097E" w:rsidP="007F097E">
      <w:pPr>
        <w:pStyle w:val="ConsPlusTitle"/>
        <w:jc w:val="center"/>
      </w:pPr>
    </w:p>
    <w:p w:rsidR="007F097E" w:rsidRPr="007F097E" w:rsidRDefault="007F097E" w:rsidP="007F0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F097E">
        <w:rPr>
          <w:rFonts w:ascii="Times New Roman" w:hAnsi="Times New Roman" w:cs="Times New Roman"/>
        </w:rPr>
        <w:t xml:space="preserve">муниципальных услуг муниципального образования </w:t>
      </w:r>
      <w:proofErr w:type="gramStart"/>
      <w:r w:rsidRPr="007F097E">
        <w:rPr>
          <w:rFonts w:ascii="Times New Roman" w:hAnsi="Times New Roman" w:cs="Times New Roman"/>
        </w:rPr>
        <w:t>городское</w:t>
      </w:r>
      <w:proofErr w:type="gramEnd"/>
      <w:r w:rsidRPr="007F097E">
        <w:rPr>
          <w:rFonts w:ascii="Times New Roman" w:hAnsi="Times New Roman" w:cs="Times New Roman"/>
        </w:rPr>
        <w:t xml:space="preserve"> поселения Петра Дубрава</w:t>
      </w:r>
    </w:p>
    <w:p w:rsidR="007F097E" w:rsidRPr="007F097E" w:rsidRDefault="007F097E" w:rsidP="007F0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F097E" w:rsidRPr="007F097E" w:rsidRDefault="007F097E" w:rsidP="007F09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F097E">
        <w:rPr>
          <w:rFonts w:ascii="Times New Roman" w:hAnsi="Times New Roman" w:cs="Times New Roman"/>
        </w:rPr>
        <w:t>I. Перечень муниципальных услуг, предоставляемых Администрацией городского поселения Петра Дубрава</w:t>
      </w:r>
    </w:p>
    <w:p w:rsidR="007F097E" w:rsidRPr="007F097E" w:rsidRDefault="007F097E" w:rsidP="007F09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537"/>
        <w:gridCol w:w="39"/>
        <w:gridCol w:w="8"/>
        <w:gridCol w:w="2221"/>
        <w:gridCol w:w="1984"/>
        <w:gridCol w:w="1418"/>
        <w:gridCol w:w="2976"/>
        <w:gridCol w:w="1276"/>
      </w:tblGrid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 xml:space="preserve">N </w:t>
            </w:r>
            <w:r w:rsidRPr="007F097E">
              <w:br/>
            </w:r>
            <w:proofErr w:type="spellStart"/>
            <w:proofErr w:type="gramStart"/>
            <w:r w:rsidRPr="007F097E">
              <w:t>п</w:t>
            </w:r>
            <w:proofErr w:type="spellEnd"/>
            <w:proofErr w:type="gramEnd"/>
            <w:r w:rsidRPr="007F097E">
              <w:t>/</w:t>
            </w:r>
            <w:proofErr w:type="spellStart"/>
            <w:r w:rsidRPr="007F097E">
              <w:t>п</w:t>
            </w:r>
            <w:proofErr w:type="spellEnd"/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 xml:space="preserve">Наименование муниципальной      </w:t>
            </w:r>
            <w:r w:rsidRPr="007F097E">
              <w:br/>
              <w:t>услуги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Правовой акт, в соответствии с которым предоставляется муниципальная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Получатель муниципальной 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 xml:space="preserve">Условия </w:t>
            </w:r>
            <w:proofErr w:type="spellStart"/>
            <w:proofErr w:type="gramStart"/>
            <w:r w:rsidRPr="007F097E">
              <w:t>предостав-ления</w:t>
            </w:r>
            <w:proofErr w:type="spellEnd"/>
            <w:proofErr w:type="gramEnd"/>
            <w:r w:rsidRPr="007F097E">
              <w:t xml:space="preserve"> </w:t>
            </w:r>
            <w:proofErr w:type="spellStart"/>
            <w:r w:rsidRPr="007F097E">
              <w:t>муниципаль-ной</w:t>
            </w:r>
            <w:proofErr w:type="spellEnd"/>
            <w:r w:rsidRPr="007F097E">
              <w:t xml:space="preserve"> услуги (платная/ бесплатная)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Результат предоставления 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1</w:t>
            </w:r>
          </w:p>
        </w:tc>
        <w:tc>
          <w:tcPr>
            <w:tcW w:w="4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2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7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Выдача разрешения на право вырубки зеленых насаждений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Выдача разрешения на проведение работ, либо мотивированный отказ в предоставлении услуги</w:t>
            </w:r>
          </w:p>
          <w:p w:rsidR="007F097E" w:rsidRPr="007F097E" w:rsidRDefault="007F097E" w:rsidP="000D6D75">
            <w:pPr>
              <w:pStyle w:val="ConsPlusCel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Обследование земельного участка межведомственной комиссией. Составление комиссией плана-схемы земельного участка.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Информационное обеспечение физических и юридических лиц на основе документов  на основе документов Архивного фонда Российской Федерации и других архивных докум</w:t>
            </w:r>
            <w:r>
              <w:rPr>
                <w:rFonts w:ascii="Times New Roman" w:hAnsi="Times New Roman" w:cs="Times New Roman"/>
              </w:rPr>
              <w:t>е</w:t>
            </w:r>
            <w:r w:rsidRPr="007F097E">
              <w:rPr>
                <w:rFonts w:ascii="Times New Roman" w:hAnsi="Times New Roman" w:cs="Times New Roman"/>
              </w:rPr>
              <w:t>нтов, предоставление архивных справок, арх</w:t>
            </w:r>
            <w:r>
              <w:rPr>
                <w:rFonts w:ascii="Times New Roman" w:hAnsi="Times New Roman" w:cs="Times New Roman"/>
              </w:rPr>
              <w:t>и</w:t>
            </w:r>
            <w:r w:rsidRPr="007F097E">
              <w:rPr>
                <w:rFonts w:ascii="Times New Roman" w:hAnsi="Times New Roman" w:cs="Times New Roman"/>
              </w:rPr>
              <w:t>вных выписок и копий архивных документов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a5"/>
              <w:ind w:right="-57"/>
              <w:rPr>
                <w:sz w:val="24"/>
              </w:rPr>
            </w:pPr>
            <w:r w:rsidRPr="007F097E">
              <w:rPr>
                <w:sz w:val="24"/>
              </w:rPr>
              <w:t>Выдача архивных документов, справок, заверенной копии нормативно – правового акта;</w:t>
            </w:r>
          </w:p>
          <w:p w:rsidR="007F097E" w:rsidRPr="007F097E" w:rsidRDefault="007F097E" w:rsidP="000D6D75">
            <w:pPr>
              <w:pStyle w:val="a5"/>
              <w:ind w:right="-57"/>
              <w:rPr>
                <w:sz w:val="24"/>
              </w:rPr>
            </w:pPr>
            <w:r w:rsidRPr="007F097E">
              <w:rPr>
                <w:sz w:val="24"/>
              </w:rPr>
              <w:t xml:space="preserve">мотивированный отказ в удовлетворении запроса о предоставлении муниципальной услуги.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</w:t>
            </w:r>
            <w:proofErr w:type="gramStart"/>
            <w:r w:rsidRPr="007F09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F097E">
              <w:rPr>
                <w:rFonts w:ascii="Times New Roman" w:hAnsi="Times New Roman" w:cs="Times New Roman"/>
              </w:rPr>
              <w:t xml:space="preserve"> находящихся в частной собственности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both"/>
            </w:pPr>
            <w:r w:rsidRPr="007F097E">
              <w:t>Предоставление выписки на объект из реестра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Присвоение адреса объекту адресации, изменений и аннулирование такового адреса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ac"/>
              <w:ind w:firstLine="0"/>
              <w:rPr>
                <w:rStyle w:val="FontStyle14"/>
              </w:rPr>
            </w:pPr>
            <w:r w:rsidRPr="007F097E">
              <w:rPr>
                <w:rStyle w:val="FontStyle14"/>
              </w:rPr>
              <w:t xml:space="preserve">Подготовка, утверждение и выдача решения о присвоении </w:t>
            </w:r>
            <w:r w:rsidRPr="007F097E">
              <w:rPr>
                <w:rStyle w:val="FontStyle14"/>
              </w:rPr>
              <w:lastRenderedPageBreak/>
              <w:t>объекту адресации адреса или аннулировании его адреса на территории городского поселения Петра Дубрава или решения об отказе в присвоении объекту адресации адреса или</w:t>
            </w:r>
          </w:p>
          <w:p w:rsidR="007F097E" w:rsidRPr="007F097E" w:rsidRDefault="007F097E" w:rsidP="000D6D75">
            <w:pPr>
              <w:pStyle w:val="ac"/>
              <w:ind w:firstLine="0"/>
              <w:rPr>
                <w:rFonts w:ascii="Times New Roman" w:hAnsi="Times New Roman"/>
                <w:szCs w:val="24"/>
              </w:rPr>
            </w:pPr>
            <w:proofErr w:type="gramStart"/>
            <w:r w:rsidRPr="007F097E">
              <w:rPr>
                <w:rStyle w:val="FontStyle14"/>
              </w:rPr>
              <w:t>аннулировании</w:t>
            </w:r>
            <w:proofErr w:type="gramEnd"/>
            <w:r w:rsidRPr="007F097E">
              <w:rPr>
                <w:rStyle w:val="FontStyle14"/>
              </w:rPr>
              <w:t xml:space="preserve"> его 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lastRenderedPageBreak/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Предоставление разрешения на производство земляных работ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a5"/>
              <w:ind w:right="-57" w:firstLine="25"/>
              <w:rPr>
                <w:sz w:val="24"/>
              </w:rPr>
            </w:pPr>
            <w:r w:rsidRPr="007F097E">
              <w:rPr>
                <w:sz w:val="24"/>
              </w:rPr>
              <w:t>Подготовка в выдаче решения или мотивированный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 пользование,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a5"/>
              <w:ind w:right="-57"/>
              <w:rPr>
                <w:sz w:val="24"/>
              </w:rPr>
            </w:pPr>
            <w:r w:rsidRPr="007F097E">
              <w:rPr>
                <w:sz w:val="24"/>
              </w:rPr>
              <w:t xml:space="preserve">Заключение соответствующего договора  на </w:t>
            </w:r>
            <w:proofErr w:type="gramStart"/>
            <w:r w:rsidRPr="007F097E">
              <w:rPr>
                <w:sz w:val="24"/>
              </w:rPr>
              <w:t>земельный</w:t>
            </w:r>
            <w:proofErr w:type="gramEnd"/>
            <w:r w:rsidRPr="007F097E">
              <w:rPr>
                <w:sz w:val="24"/>
              </w:rPr>
              <w:t xml:space="preserve"> </w:t>
            </w:r>
          </w:p>
          <w:p w:rsidR="007F097E" w:rsidRPr="007F097E" w:rsidRDefault="007F097E" w:rsidP="000D6D75">
            <w:pPr>
              <w:pStyle w:val="a5"/>
              <w:ind w:right="-57"/>
              <w:rPr>
                <w:sz w:val="24"/>
              </w:rPr>
            </w:pPr>
            <w:r w:rsidRPr="007F097E">
              <w:rPr>
                <w:sz w:val="24"/>
              </w:rPr>
              <w:t>участок, без проведения торгов или мотивированный отказ в заключени</w:t>
            </w:r>
            <w:proofErr w:type="gramStart"/>
            <w:r w:rsidRPr="007F097E">
              <w:rPr>
                <w:sz w:val="24"/>
              </w:rPr>
              <w:t>и</w:t>
            </w:r>
            <w:proofErr w:type="gramEnd"/>
            <w:r w:rsidRPr="007F097E">
              <w:rPr>
                <w:sz w:val="24"/>
              </w:rPr>
              <w:t xml:space="preserve">  договора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Постановка   на учет граждан в качестве, нуждающихся в жилых помещениях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 xml:space="preserve">Постановка на учёт граждан в качестве нуждающихся в жилых помещениях, предоставляемых по договорам социального найма или мотивированный </w:t>
            </w:r>
            <w:r w:rsidRPr="007F097E">
              <w:rPr>
                <w:rStyle w:val="FontStyle14"/>
              </w:rPr>
              <w:t xml:space="preserve">отказ в постановке на </w:t>
            </w:r>
            <w:r w:rsidRPr="007F097E">
              <w:rPr>
                <w:rStyle w:val="FontStyle14"/>
              </w:rPr>
              <w:lastRenderedPageBreak/>
              <w:t>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 помещения в многоквартирном доме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widowControl w:val="0"/>
              <w:suppressAutoHyphens/>
              <w:snapToGrid w:val="0"/>
              <w:ind w:left="25" w:right="25"/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Выдача решения о проведении переустройства и (или) перепланировки помещения в многоквартирном доме или мотивированный отказ в выдаче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widowControl w:val="0"/>
              <w:suppressAutoHyphens/>
              <w:snapToGrid w:val="0"/>
              <w:ind w:left="25" w:right="25"/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Выдача нормативного правового акта об утверждении схемы расположения земельного участка или земельных участков на кадастровом плане территории или мотивированный отказ в выдаче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нормативного правового акта о признании садового дома жилым домом и жилого дома садовым домом или мотивированный отказ в выдаче нормативного правового акта о признании садового дома жилым домом и жилого дома садовым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widowControl w:val="0"/>
              <w:suppressAutoHyphens/>
              <w:snapToGrid w:val="0"/>
              <w:ind w:left="25" w:right="25"/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eastAsia="Arial Unicode MS" w:hAnsi="Times New Roman" w:cs="Times New Roman"/>
              </w:rPr>
              <w:t>Выдача нормативного правового акта о переводе</w:t>
            </w:r>
            <w:r w:rsidRPr="007F097E">
              <w:rPr>
                <w:rFonts w:ascii="Times New Roman" w:hAnsi="Times New Roman" w:cs="Times New Roman"/>
              </w:rPr>
              <w:t xml:space="preserve"> жилого помещения в нежилое помещение и нежилого помещения в жилое помещение</w:t>
            </w:r>
            <w:r w:rsidRPr="007F097E">
              <w:rPr>
                <w:rFonts w:ascii="Times New Roman" w:eastAsia="Arial Unicode MS" w:hAnsi="Times New Roman" w:cs="Times New Roman"/>
              </w:rPr>
              <w:t xml:space="preserve"> или мотивированный отказ в выдаче нормативного правового акта о переводе</w:t>
            </w:r>
            <w:r w:rsidRPr="007F097E">
              <w:rPr>
                <w:rFonts w:ascii="Times New Roman" w:hAnsi="Times New Roman" w:cs="Times New Roman"/>
              </w:rPr>
              <w:t xml:space="preserve"> жилого помещения в нежилое помещение и нежилого помещения в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</w:p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</w:p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Предоставление жилого помещения по договору социального найма или в собственность бесплатно или мотивированный отказ в предоставлении жилого помещения по договору социального найма или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 или мотивированный отказ от предварительного согласования предоставления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 xml:space="preserve"> 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или отказ в постановке граждан на учет в качестве лиц, имеющих право на предоставление земельных участков в собственность бесплатно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  <w:highlight w:val="red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both"/>
            </w:pPr>
            <w:r w:rsidRPr="007F097E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или мотивированный отказ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  <w:highlight w:val="red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или мотивированный отказ в установлении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  <w:tr w:rsidR="007F097E" w:rsidRPr="007F097E" w:rsidTr="007F09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(или) земельных участков в составе таких земель из одной категории в другую категорию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rPr>
                <w:rFonts w:ascii="Times New Roman" w:hAnsi="Times New Roman" w:cs="Times New Roman"/>
                <w:highlight w:val="red"/>
              </w:rPr>
            </w:pPr>
            <w:r w:rsidRPr="007F097E">
              <w:rPr>
                <w:rFonts w:ascii="Times New Roman" w:hAnsi="Times New Roman" w:cs="Times New Roman"/>
              </w:rPr>
              <w:t>Административный регламент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jc w:val="both"/>
              <w:rPr>
                <w:rFonts w:ascii="Times New Roman" w:hAnsi="Times New Roman" w:cs="Times New Roman"/>
              </w:rPr>
            </w:pPr>
            <w:r w:rsidRPr="007F097E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E" w:rsidRPr="007F097E" w:rsidRDefault="007F097E" w:rsidP="000D6D75">
            <w:pPr>
              <w:pStyle w:val="ConsPlusCell"/>
              <w:jc w:val="both"/>
            </w:pPr>
            <w:r w:rsidRPr="007F097E">
              <w:t>Отнесение земель или земельных участков в составе таких земель к определенной категории земель или перевод земель и (или) земельных участков в составе таких земель из одной категории в другую категорию или мотивированный отказ в предоставлении данной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7E" w:rsidRPr="007F097E" w:rsidRDefault="007F097E" w:rsidP="000D6D75">
            <w:pPr>
              <w:pStyle w:val="ConsPlusCell"/>
              <w:jc w:val="center"/>
            </w:pPr>
            <w:r w:rsidRPr="007F097E">
              <w:t>-</w:t>
            </w:r>
          </w:p>
        </w:tc>
      </w:tr>
    </w:tbl>
    <w:p w:rsidR="007F097E" w:rsidRPr="0014629D" w:rsidRDefault="007F097E" w:rsidP="007F097E">
      <w:pPr>
        <w:rPr>
          <w:sz w:val="28"/>
          <w:szCs w:val="28"/>
        </w:rPr>
      </w:pPr>
    </w:p>
    <w:p w:rsidR="00AE1944" w:rsidRDefault="00AE1944" w:rsidP="00AE194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E1944" w:rsidRDefault="00AE1944" w:rsidP="00AE1944">
      <w:pPr>
        <w:jc w:val="both"/>
      </w:pPr>
    </w:p>
    <w:p w:rsidR="00AF348B" w:rsidRPr="00AF348B" w:rsidRDefault="00AF348B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  <w:sectPr w:rsidR="00AF348B" w:rsidRPr="00AF348B" w:rsidSect="005A0256">
          <w:headerReference w:type="default" r:id="rId9"/>
          <w:pgSz w:w="16838" w:h="11906" w:orient="landscape"/>
          <w:pgMar w:top="1701" w:right="1134" w:bottom="850" w:left="1134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5A0256" w:rsidRDefault="005A0256" w:rsidP="005A025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19050" t="0" r="0" b="0"/>
            <wp:docPr id="4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56" w:rsidRPr="003D2B4D" w:rsidRDefault="005A0256" w:rsidP="005A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5A0256" w:rsidRPr="003D2B4D" w:rsidRDefault="005A0256" w:rsidP="005A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D2B4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A0256" w:rsidRPr="006E6591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A0256" w:rsidRPr="006E6591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A0256" w:rsidRPr="006E6591" w:rsidRDefault="005A0256" w:rsidP="005A025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A0256" w:rsidRPr="006E6591" w:rsidRDefault="005A0256" w:rsidP="005A02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Pr="006E6591" w:rsidRDefault="005A0256" w:rsidP="005A02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28 февраля 2023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33</w:t>
      </w:r>
    </w:p>
    <w:p w:rsidR="005A0256" w:rsidRPr="006E6591" w:rsidRDefault="005A0256" w:rsidP="005A02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Pr="006E6591" w:rsidRDefault="005A0256" w:rsidP="005A025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Pr="00573300" w:rsidRDefault="005A0256" w:rsidP="005A0256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="00AF348B" w:rsidRPr="00AF348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проектам</w:t>
      </w:r>
      <w:r w:rsidR="00AF348B" w:rsidRPr="00AF348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постановлений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5A0256" w:rsidRPr="006E6591" w:rsidRDefault="005A0256" w:rsidP="005A02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A0256" w:rsidRPr="00D60385" w:rsidRDefault="005A0256" w:rsidP="005A0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39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>по вопросам градостроительной</w:t>
      </w:r>
      <w:proofErr w:type="gramEnd"/>
      <w:r w:rsidRPr="00B17EFB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17EF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B17EF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AF348B" w:rsidRPr="00AF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AF348B" w:rsidRPr="00AF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Волжский Самарской области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A0256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проектам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 Волжский Самарской области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проекты постановлений), указанных в приложениях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B3E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№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5A0256" w:rsidRPr="002760EC" w:rsidRDefault="005A0256" w:rsidP="005A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проектам</w:t>
      </w:r>
      <w:r w:rsidR="00AF348B" w:rsidRPr="00AF3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постановлений</w:t>
      </w:r>
      <w:r w:rsidR="00AF348B" w:rsidRPr="00AF34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5A0256" w:rsidRPr="005C7267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 постановлений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25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A0256" w:rsidRPr="005C7267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5A0256" w:rsidRPr="0024255F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5A0256" w:rsidRPr="005C7267" w:rsidRDefault="005A0256" w:rsidP="005A0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постановлений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A0256" w:rsidRPr="00D91E36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AF348B" w:rsidRPr="00AF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t>Климова,</w:t>
      </w:r>
      <w:r w:rsidR="00AF348B" w:rsidRPr="00AF34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0256" w:rsidRPr="00CE3EEE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 (собрание граждан)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09марта</w:t>
      </w:r>
      <w:r w:rsidRPr="000D417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ул.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Климова</w:t>
      </w:r>
      <w:r>
        <w:rPr>
          <w:rFonts w:ascii="Times New Roman" w:hAnsi="Times New Roman" w:cs="Times New Roman"/>
          <w:noProof/>
          <w:sz w:val="28"/>
          <w:szCs w:val="28"/>
        </w:rPr>
        <w:t>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0256" w:rsidRPr="00804930" w:rsidRDefault="005A0256" w:rsidP="005A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ия проектов постановлений и их размещения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11" w:history="1">
        <w:r w:rsidRPr="002B58A1">
          <w:rPr>
            <w:rStyle w:val="ad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</w:t>
      </w:r>
      <w:proofErr w:type="gramEnd"/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порядке, установленном пунктом 1 части 8 статьи 5.1 Градостроительного кодекса Российской Федерации.</w:t>
      </w:r>
    </w:p>
    <w:p w:rsidR="005A0256" w:rsidRPr="0095594F" w:rsidRDefault="005A0256" w:rsidP="005A0256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AF348B" w:rsidRPr="00AF348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91E36">
        <w:rPr>
          <w:rFonts w:ascii="Times New Roman" w:hAnsi="Times New Roman" w:cs="Times New Roman"/>
          <w:kern w:val="2"/>
          <w:sz w:val="28"/>
          <w:szCs w:val="28"/>
        </w:rPr>
        <w:t>Посещение экспозиции возможно в рабочие дни (с понедельника по пятницу) с 10.00 до 16.00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A0256" w:rsidRPr="005C7267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постановлений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марта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0D417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A0256" w:rsidRPr="005C7267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В.Ф.Бибаева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5A0256" w:rsidRPr="00FC069D" w:rsidRDefault="005A0256" w:rsidP="005A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A0256" w:rsidRPr="00FC069D" w:rsidRDefault="005A0256" w:rsidP="005A025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проектами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 должна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5A0256" w:rsidRPr="00FC069D" w:rsidRDefault="005A0256" w:rsidP="005A025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проектов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5A0256" w:rsidRPr="00FC069D" w:rsidRDefault="005A0256" w:rsidP="005A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проектов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5A0256" w:rsidRPr="00FC069D" w:rsidRDefault="005A0256" w:rsidP="005A025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проектами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AF348B" w:rsidRPr="00AF348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аботы Администрации поселения)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A0256" w:rsidRPr="006E6591" w:rsidRDefault="005A0256" w:rsidP="005A025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проекты постановлений</w:t>
      </w:r>
      <w:r w:rsidR="00AF348B" w:rsidRPr="00AF348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A0256" w:rsidRPr="006E6591" w:rsidRDefault="005A0256" w:rsidP="005A025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A0256" w:rsidRPr="006E6591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5A0256" w:rsidRPr="006E6591" w:rsidRDefault="005A0256" w:rsidP="005A025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5A0256" w:rsidRPr="006E6591" w:rsidRDefault="005A0256" w:rsidP="005A025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В.А.Крашенинников</w:t>
      </w:r>
    </w:p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015108" w:rsidRPr="00015108" w:rsidRDefault="00015108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015108" w:rsidRPr="00A47CE8" w:rsidRDefault="00015108" w:rsidP="0001510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015108" w:rsidRDefault="00015108" w:rsidP="0001510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015108" w:rsidRDefault="00015108" w:rsidP="0001510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  <w:r w:rsidRPr="0001510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015108" w:rsidRDefault="00015108" w:rsidP="0001510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015108" w:rsidRDefault="00015108" w:rsidP="0001510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_________2023 № ____</w:t>
      </w:r>
    </w:p>
    <w:p w:rsidR="00015108" w:rsidRDefault="00015108" w:rsidP="0001510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15108" w:rsidRDefault="00015108" w:rsidP="0001510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15108" w:rsidRDefault="00015108" w:rsidP="0001510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015108" w:rsidRDefault="00015108" w:rsidP="00015108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15108" w:rsidRDefault="00015108" w:rsidP="000151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Default="00015108" w:rsidP="0001510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015108" w:rsidRDefault="00015108" w:rsidP="0001510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63:17:0302012:1590</w:t>
      </w:r>
    </w:p>
    <w:p w:rsidR="00015108" w:rsidRPr="000F1E17" w:rsidRDefault="00015108" w:rsidP="000151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15108" w:rsidRPr="003E5EB4" w:rsidRDefault="00015108" w:rsidP="0001510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Рассмотрев заявление Курбатовой Г.А.</w:t>
      </w:r>
      <w:r w:rsidR="00112E01" w:rsidRPr="00112E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112E01" w:rsidRPr="00112E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="00112E01" w:rsidRPr="00112E01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="00112E01" w:rsidRPr="00112E01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12E01" w:rsidRPr="00112E0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="00112E01" w:rsidRPr="00112E01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112E01" w:rsidRPr="00112E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15108" w:rsidRDefault="00015108" w:rsidP="0001510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112E01" w:rsidRPr="00112E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«Для ведения личного подсобного хозяйства»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0302012:1590,</w:t>
      </w:r>
      <w:r w:rsidR="00112E01" w:rsidRPr="00112E0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112E01" w:rsidRPr="00112E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садового и дачного хозяйства»,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112E01" w:rsidRPr="00112E0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D6620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район, п. Петра Дубрава, СДТ "Дубрава", участок 902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108" w:rsidRPr="000F1E17" w:rsidRDefault="00015108" w:rsidP="0001510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112E01" w:rsidRPr="00112E01"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015108" w:rsidRPr="007C2A5E" w:rsidRDefault="00015108" w:rsidP="000151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015108" w:rsidRDefault="00015108" w:rsidP="0001510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Pr="006E6591" w:rsidRDefault="00015108" w:rsidP="0001510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015108" w:rsidRPr="00AB5D3A" w:rsidTr="000D6D75">
        <w:trPr>
          <w:trHeight w:val="1097"/>
        </w:trPr>
        <w:tc>
          <w:tcPr>
            <w:tcW w:w="5954" w:type="dxa"/>
            <w:shd w:val="clear" w:color="auto" w:fill="auto"/>
          </w:tcPr>
          <w:p w:rsidR="00015108" w:rsidRDefault="00015108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 w:rsidR="00112E01" w:rsidRPr="00112E01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112E01" w:rsidRPr="00112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015108" w:rsidRPr="00AB5D3A" w:rsidRDefault="00015108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2E01" w:rsidRDefault="00112E0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112E01" w:rsidRDefault="00112E0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015108" w:rsidRPr="00AB5D3A" w:rsidRDefault="00112E0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 xml:space="preserve">                </w:t>
            </w:r>
            <w:r w:rsidR="0001510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015108" w:rsidRPr="006E6591" w:rsidRDefault="00015108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15108" w:rsidRDefault="00015108" w:rsidP="000151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Default="00015108" w:rsidP="000151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15108" w:rsidRDefault="00015108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Pr="009467C1" w:rsidRDefault="009467C1" w:rsidP="00015108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val="en-US"/>
        </w:rPr>
      </w:pPr>
    </w:p>
    <w:p w:rsidR="009467C1" w:rsidRPr="00A47CE8" w:rsidRDefault="009467C1" w:rsidP="009467C1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 2</w:t>
      </w:r>
    </w:p>
    <w:p w:rsidR="009467C1" w:rsidRDefault="009467C1" w:rsidP="009467C1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9467C1" w:rsidRDefault="009467C1" w:rsidP="009467C1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  <w:r w:rsidRPr="009467C1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района</w:t>
      </w:r>
      <w:r w:rsidRPr="009467C1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Волжский</w:t>
      </w:r>
      <w:proofErr w:type="gramEnd"/>
    </w:p>
    <w:p w:rsidR="009467C1" w:rsidRDefault="009467C1" w:rsidP="009467C1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9467C1" w:rsidRDefault="009467C1" w:rsidP="009467C1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_________2023 № ____</w:t>
      </w:r>
    </w:p>
    <w:p w:rsidR="009467C1" w:rsidRDefault="009467C1" w:rsidP="009467C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9467C1" w:rsidRDefault="009467C1" w:rsidP="009467C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9467C1" w:rsidRDefault="009467C1" w:rsidP="009467C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9467C1" w:rsidRDefault="009467C1" w:rsidP="009467C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467C1" w:rsidRDefault="009467C1" w:rsidP="009467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Default="009467C1" w:rsidP="009467C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 с кадастровым номером</w:t>
      </w:r>
    </w:p>
    <w:p w:rsidR="009467C1" w:rsidRDefault="009467C1" w:rsidP="009467C1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63:17:0302012:1519</w:t>
      </w:r>
    </w:p>
    <w:p w:rsidR="009467C1" w:rsidRPr="000F1E17" w:rsidRDefault="009467C1" w:rsidP="009467C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467C1" w:rsidRPr="003E5EB4" w:rsidRDefault="009467C1" w:rsidP="009467C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Малюк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В.В.</w:t>
      </w:r>
      <w:r w:rsidRPr="009467C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Pr="009467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_________________,</w:t>
      </w:r>
      <w:r w:rsidRPr="009467C1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9467C1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467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9467C1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9467C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467C1" w:rsidRDefault="009467C1" w:rsidP="009467C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9467C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«Для ведения личного подсобного хозяйства»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0302012:1519,</w:t>
      </w:r>
      <w:r w:rsidRPr="009467C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Pr="009467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садового и дачного хозяйства»,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адресу:</w:t>
      </w:r>
      <w:r w:rsidRPr="009467C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Волжский район, п. </w:t>
      </w:r>
      <w:proofErr w:type="spellStart"/>
      <w:proofErr w:type="gramStart"/>
      <w:r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Петра-Дубрава</w:t>
      </w:r>
      <w:proofErr w:type="spellEnd"/>
      <w:proofErr w:type="gramEnd"/>
      <w:r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с/</w:t>
      </w:r>
      <w:proofErr w:type="spellStart"/>
      <w:r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</w:t>
      </w:r>
      <w:proofErr w:type="spellEnd"/>
      <w:r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тов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1B20A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"Дубрава", участок № 389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7C1" w:rsidRPr="000F1E17" w:rsidRDefault="009467C1" w:rsidP="009467C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Pr="009467C1"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9467C1" w:rsidRPr="007C2A5E" w:rsidRDefault="009467C1" w:rsidP="00946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9467C1" w:rsidRDefault="009467C1" w:rsidP="009467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Pr="006E6591" w:rsidRDefault="009467C1" w:rsidP="009467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9467C1" w:rsidRPr="00AB5D3A" w:rsidTr="000D6D75">
        <w:trPr>
          <w:trHeight w:val="1097"/>
        </w:trPr>
        <w:tc>
          <w:tcPr>
            <w:tcW w:w="5954" w:type="dxa"/>
            <w:shd w:val="clear" w:color="auto" w:fill="auto"/>
          </w:tcPr>
          <w:p w:rsidR="009467C1" w:rsidRDefault="009467C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Pr="00946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</w:rPr>
              <w:t>Волжский</w:t>
            </w:r>
          </w:p>
          <w:p w:rsidR="009467C1" w:rsidRPr="00AB5D3A" w:rsidRDefault="009467C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67C1" w:rsidRDefault="009467C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9467C1" w:rsidRDefault="009467C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</w:pPr>
          </w:p>
          <w:p w:rsidR="009467C1" w:rsidRPr="00AB5D3A" w:rsidRDefault="009467C1" w:rsidP="000D6D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/>
              </w:rPr>
              <w:t xml:space="preserve">                  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9467C1" w:rsidRPr="006E6591" w:rsidRDefault="009467C1" w:rsidP="009467C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9467C1" w:rsidRDefault="009467C1" w:rsidP="009467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Default="009467C1" w:rsidP="009467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67C1" w:rsidRDefault="009467C1" w:rsidP="009467C1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9467C1" w:rsidRDefault="009467C1" w:rsidP="009467C1"/>
    <w:p w:rsidR="00015108" w:rsidRDefault="00015108" w:rsidP="00015108"/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1944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1E7607" w:rsidRDefault="001E7607" w:rsidP="001E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5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07" w:rsidRDefault="001E7607" w:rsidP="001E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F617F" w:rsidRPr="00BF61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gramStart"/>
      <w:r w:rsidRPr="003D2B4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1E7607" w:rsidRPr="003D2B4D" w:rsidRDefault="001E7607" w:rsidP="001E7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E7607" w:rsidRPr="006E6591" w:rsidRDefault="001E7607" w:rsidP="001E76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E7607" w:rsidRPr="006E6591" w:rsidRDefault="001E7607" w:rsidP="001E760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1E7607" w:rsidRPr="006E6591" w:rsidRDefault="001E7607" w:rsidP="001E76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7607" w:rsidRPr="006E6591" w:rsidRDefault="001E7607" w:rsidP="001E76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28 февраля 2023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34</w:t>
      </w:r>
    </w:p>
    <w:p w:rsidR="001E7607" w:rsidRPr="006E6591" w:rsidRDefault="001E7607" w:rsidP="001E76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7607" w:rsidRPr="006E6591" w:rsidRDefault="001E7607" w:rsidP="001E760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7607" w:rsidRPr="00573300" w:rsidRDefault="001E7607" w:rsidP="001E7607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1E760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</w:t>
      </w:r>
      <w:r w:rsidRPr="001E760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Pr="00951F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ктов капитального строительства для земельного участка</w:t>
      </w:r>
    </w:p>
    <w:p w:rsidR="001E7607" w:rsidRPr="006E6591" w:rsidRDefault="001E7607" w:rsidP="001E76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E7607" w:rsidRPr="008F5FB2" w:rsidRDefault="001E7607" w:rsidP="001E7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4F28">
        <w:rPr>
          <w:rFonts w:ascii="Times New Roman" w:hAnsi="Times New Roman" w:cs="Times New Roman"/>
          <w:sz w:val="28"/>
          <w:szCs w:val="28"/>
        </w:rPr>
        <w:t>заключения комиссии по подготовке Правил землепользования и застройки городского поселения Петра Дубрава муниципального района Волжский Самарской области от 21.02.202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A0406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40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заявление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правообладател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>земельн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 руководствуясь статьей 28 Федерального закона от 06.10.2003 №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131-ФЗ «Об общих принципах</w:t>
      </w:r>
      <w:proofErr w:type="gramEnd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организации местного самоуправления в Российской Федерации», Уставом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Волжский Самарской области от </w:t>
      </w:r>
      <w:r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Pr="001E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городского</w:t>
      </w:r>
      <w:r w:rsidRPr="001E7607">
        <w:rPr>
          <w:rFonts w:ascii="Times New Roman" w:hAnsi="Times New Roman" w:cs="Times New Roman"/>
          <w:sz w:val="28"/>
          <w:szCs w:val="28"/>
        </w:rPr>
        <w:t xml:space="preserve">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E7607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(далее –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я):</w:t>
      </w:r>
    </w:p>
    <w:p w:rsidR="001E7607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«О предоставлении разрешения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63:17:03020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285</w:t>
      </w:r>
      <w:r w:rsidRPr="00706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 (приложение № 1 к настоящему постановлению).</w:t>
      </w:r>
    </w:p>
    <w:p w:rsidR="001E7607" w:rsidRPr="005C7267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 постановления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рта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5марта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1E7607" w:rsidRPr="001C350B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сти (официального опубликования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настоящего постановления) до дня официального опубликования заключения о результатах публичных слушаний.</w:t>
      </w:r>
    </w:p>
    <w:p w:rsidR="001E7607" w:rsidRPr="0024255F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4</w:t>
      </w:r>
      <w:r w:rsidRPr="002425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1E7607" w:rsidRPr="005C7267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951F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Pr="005C7267"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</w:t>
      </w:r>
      <w:r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E7607" w:rsidRPr="00CE3EEE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E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E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443546, Самарская область, Волжский район, поселок городского типа Петра Дубрава, 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7607" w:rsidRPr="00CE3EEE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Провести мероприятие по информированию жителей поселения по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вопросу публичных слушаний (собрание граждан)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09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марта 2023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</w:rPr>
        <w:t>443546, Самарская область, Волжский район, поселок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городского типа Петра Дубрава, </w:t>
      </w:r>
      <w:r w:rsidRPr="00CE3EEE">
        <w:rPr>
          <w:rFonts w:ascii="Times New Roman" w:hAnsi="Times New Roman" w:cs="Times New Roman"/>
          <w:noProof/>
          <w:sz w:val="28"/>
          <w:szCs w:val="28"/>
        </w:rPr>
        <w:t xml:space="preserve">ул. </w:t>
      </w:r>
      <w:r>
        <w:rPr>
          <w:rFonts w:ascii="Times New Roman" w:hAnsi="Times New Roman" w:cs="Times New Roman"/>
          <w:noProof/>
          <w:sz w:val="28"/>
          <w:szCs w:val="28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7607" w:rsidRPr="00804930" w:rsidRDefault="001E7607" w:rsidP="001E760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8.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ия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 и его размещение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12" w:history="1">
        <w:r w:rsidRPr="0024255F">
          <w:rPr>
            <w:rStyle w:val="ad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 поселения)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1E7607" w:rsidRPr="00AD3BBD" w:rsidRDefault="001E7607" w:rsidP="001E760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ы окончания публичных слушаний,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с 10.00 до 16.00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E7607" w:rsidRPr="005C7267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проекту постановления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марта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2023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1E7607" w:rsidRPr="005C7267" w:rsidRDefault="001E7607" w:rsidP="001E760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11.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етственным за ведение протокола 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публичных слушаний, протокола мероприятия по информированию жителей поселения по вопросу публичных слушаний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В.Ф.Бибаева</w:t>
      </w:r>
      <w:proofErr w:type="spellEnd"/>
      <w:r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1E7607" w:rsidRPr="00FC069D" w:rsidRDefault="001E7607" w:rsidP="001E760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1E7607" w:rsidRPr="00FC069D" w:rsidRDefault="001E7607" w:rsidP="001E7607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1E7607" w:rsidRPr="00FC069D" w:rsidRDefault="001E7607" w:rsidP="001E76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 поселения;</w:t>
      </w:r>
    </w:p>
    <w:p w:rsidR="001E7607" w:rsidRPr="00C23F05" w:rsidRDefault="001E7607" w:rsidP="001E7607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венный доступ к ознакомлению с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проект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951F4C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Pr="001E760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здании Администрации поселения (в соответствии с режимом работы </w:t>
      </w:r>
      <w:r w:rsidRPr="00C23F05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Администрации поселения).</w:t>
      </w:r>
    </w:p>
    <w:p w:rsidR="001E7607" w:rsidRDefault="001E7607" w:rsidP="001E7607">
      <w:pPr>
        <w:tabs>
          <w:tab w:val="left" w:pos="567"/>
        </w:tabs>
        <w:spacing w:after="0" w:line="360" w:lineRule="auto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C23F05">
        <w:rPr>
          <w:rFonts w:ascii="Times New Roman" w:hAnsi="Times New Roman" w:cs="Times New Roman"/>
          <w:sz w:val="28"/>
          <w:szCs w:val="28"/>
        </w:rPr>
        <w:t>13. Настоящее постановление является оповещением о начале публичных слушаний и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C23F05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C23F0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Pr="00C23F05">
        <w:rPr>
          <w:rFonts w:ascii="Times New Roman" w:hAnsi="Times New Roman" w:cs="Times New Roman"/>
          <w:sz w:val="28"/>
          <w:szCs w:val="28"/>
        </w:rPr>
        <w:t xml:space="preserve"> </w:t>
      </w:r>
      <w:r w:rsidRPr="00C23F0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Волжский Самарской области в информационно-телекоммуникационной сети «Интернет» </w:t>
      </w:r>
      <w:hyperlink r:id="rId13" w:history="1">
        <w:r w:rsidRPr="0024255F">
          <w:rPr>
            <w:rStyle w:val="ad"/>
            <w:rFonts w:ascii="Times New Roman" w:hAnsi="Times New Roman"/>
            <w:sz w:val="28"/>
            <w:szCs w:val="28"/>
          </w:rPr>
          <w:t>http://петра-дубрава.рф/</w:t>
        </w:r>
      </w:hyperlink>
      <w:r>
        <w:rPr>
          <w:rStyle w:val="ad"/>
          <w:rFonts w:ascii="Times New Roman" w:hAnsi="Times New Roman"/>
          <w:sz w:val="28"/>
          <w:szCs w:val="28"/>
        </w:rPr>
        <w:t>.</w:t>
      </w:r>
    </w:p>
    <w:p w:rsidR="001E7607" w:rsidRPr="006E6591" w:rsidRDefault="001E7607" w:rsidP="001E760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23F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14. </w:t>
      </w:r>
      <w:r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Pr="00C23F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постановление, </w:t>
      </w:r>
      <w:r w:rsidRPr="00F546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 постановлени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Pr="001E76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E7607" w:rsidRPr="006E6591" w:rsidRDefault="001E7607" w:rsidP="001E760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7607" w:rsidRPr="00BF617F" w:rsidRDefault="001E7607" w:rsidP="001E76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val="en-US"/>
        </w:rPr>
      </w:pPr>
    </w:p>
    <w:p w:rsidR="001E7607" w:rsidRPr="006E6591" w:rsidRDefault="001E7607" w:rsidP="001E76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1E7607" w:rsidRPr="006E6591" w:rsidRDefault="001E7607" w:rsidP="001E76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1E7607" w:rsidRPr="006E6591" w:rsidRDefault="001E7607" w:rsidP="001E760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F61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</w:p>
    <w:p w:rsidR="001E7607" w:rsidRDefault="001E7607" w:rsidP="001E760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E7607" w:rsidRDefault="001E7607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Pr="00BF617F" w:rsidRDefault="00BF617F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BF617F" w:rsidRPr="00A47CE8" w:rsidRDefault="00BF617F" w:rsidP="00BF617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BF617F" w:rsidRDefault="00BF617F" w:rsidP="00BF617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BF617F" w:rsidRDefault="00BF617F" w:rsidP="00BF617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</w:t>
      </w:r>
    </w:p>
    <w:p w:rsidR="00BF617F" w:rsidRDefault="00BF617F" w:rsidP="00BF617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BF617F" w:rsidRDefault="00BF617F" w:rsidP="00BF617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F617F" w:rsidRDefault="00BF617F" w:rsidP="00BF617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     » _________ 2023г №_____</w:t>
      </w:r>
    </w:p>
    <w:p w:rsidR="00BF617F" w:rsidRDefault="00BF617F" w:rsidP="00BF617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F617F" w:rsidRDefault="00BF617F" w:rsidP="00BF617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BF617F" w:rsidRDefault="00BF617F" w:rsidP="00BF617F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BF617F" w:rsidRDefault="00BF617F" w:rsidP="00BF617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BF617F" w:rsidRPr="006E6591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F617F" w:rsidRPr="000F1E17" w:rsidRDefault="00BF617F" w:rsidP="00BF617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63:17:03020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02</w:t>
      </w:r>
      <w:r w:rsidRPr="00B90FB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2858</w:t>
      </w:r>
    </w:p>
    <w:p w:rsidR="00BF617F" w:rsidRPr="000F1E17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617F" w:rsidRPr="003E5EB4" w:rsidRDefault="00BF617F" w:rsidP="00BF61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Баленкова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А.А.</w:t>
      </w:r>
      <w:r w:rsidRPr="00BF617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</w:t>
      </w:r>
      <w:proofErr w:type="gramEnd"/>
      <w:r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proofErr w:type="gramStart"/>
      <w:r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17:03020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0</w:t>
      </w:r>
      <w:r w:rsidRPr="00B90FB5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2858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_____________ №______,</w:t>
      </w:r>
      <w:r w:rsidRPr="00BF617F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F617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BF61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BF617F" w:rsidRPr="000F1E17" w:rsidRDefault="00BF617F" w:rsidP="00BF617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BF61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92B5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63:17:0302002:2858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BF61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692B54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п.г.т. </w:t>
      </w:r>
      <w:proofErr w:type="spellStart"/>
      <w:r w:rsidRPr="00692B54">
        <w:rPr>
          <w:rFonts w:ascii="Times New Roman" w:eastAsia="MS MinNew Roman" w:hAnsi="Times New Roman" w:cs="Times New Roman"/>
          <w:bCs/>
          <w:sz w:val="28"/>
          <w:szCs w:val="28"/>
        </w:rPr>
        <w:t>Петра-Дубрава</w:t>
      </w:r>
      <w:proofErr w:type="spellEnd"/>
      <w:r w:rsidRPr="00BF617F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BF617F" w:rsidRPr="00B90FB5" w:rsidRDefault="00BF617F" w:rsidP="00BF617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в части отклонения минимального отступа от границ земельного участка до отдельно стоящих зданий до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м.,</w:t>
      </w:r>
      <w:r w:rsidRPr="00BF61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 границ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е, смежной с земельным участком</w:t>
      </w:r>
      <w:r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с кадастровым номером </w:t>
      </w:r>
      <w:r w:rsidRPr="00692B5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63:17:0302002:285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</w:t>
      </w:r>
      <w:r w:rsidRPr="00B90FB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BF617F" w:rsidRDefault="00BF617F" w:rsidP="00BF617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Ж1Зона застройки индивидуальными жилыми домами и малоэтажными жилыми домами</w:t>
      </w:r>
      <w:r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BF617F" w:rsidRPr="000F1E17" w:rsidRDefault="00BF617F" w:rsidP="00BF617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BF617F" w:rsidRPr="007C2A5E" w:rsidRDefault="00BF617F" w:rsidP="00BF61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F617F" w:rsidRPr="006E6591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F617F" w:rsidRPr="006E6591" w:rsidRDefault="00BF617F" w:rsidP="00BF617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BF617F" w:rsidRPr="006E6591" w:rsidRDefault="00BF617F" w:rsidP="00BF617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F617F" w:rsidRPr="006E6591" w:rsidRDefault="00BF617F" w:rsidP="00BF617F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BF61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В.А.Крашенинников</w:t>
      </w:r>
    </w:p>
    <w:p w:rsidR="00BF617F" w:rsidRPr="006E6591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E1944" w:rsidRPr="00BF617F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AE1944" w:rsidRPr="0002613A" w:rsidTr="000D6D75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AE1944" w:rsidRPr="001D3220" w:rsidRDefault="00AE1944" w:rsidP="000D6D75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AE1944" w:rsidRPr="001D3220" w:rsidRDefault="00AE1944" w:rsidP="000D6D75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AE1944" w:rsidRPr="001D3220" w:rsidRDefault="00AE1944" w:rsidP="000D6D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AE1944" w:rsidRPr="001D3220" w:rsidRDefault="00AE1944" w:rsidP="000D6D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AE1944" w:rsidRPr="00C86A5F" w:rsidRDefault="00AE1944" w:rsidP="00AE1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000000" w:rsidRDefault="00F85D12"/>
    <w:p w:rsidR="005A0256" w:rsidRDefault="005A0256"/>
    <w:p w:rsidR="005A0256" w:rsidRDefault="005A0256"/>
    <w:p w:rsidR="005A0256" w:rsidRDefault="005A0256"/>
    <w:p w:rsidR="005A0256" w:rsidRDefault="005A0256"/>
    <w:p w:rsidR="005A0256" w:rsidRPr="005A0256" w:rsidRDefault="005A0256"/>
    <w:sectPr w:rsidR="005A0256" w:rsidRPr="005A0256" w:rsidSect="00AF348B">
      <w:pgSz w:w="11906" w:h="16838"/>
      <w:pgMar w:top="1134" w:right="1133" w:bottom="1134" w:left="993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F85D12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>
      <w:rPr>
        <w:rFonts w:ascii="Times New Roman" w:hAnsi="Times New Roman"/>
        <w:b/>
        <w:noProof/>
        <w:color w:val="003300"/>
        <w:sz w:val="16"/>
        <w:szCs w:val="16"/>
      </w:rPr>
      <w:t>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944"/>
    <w:rsid w:val="00015108"/>
    <w:rsid w:val="00112E01"/>
    <w:rsid w:val="001E7607"/>
    <w:rsid w:val="005A0256"/>
    <w:rsid w:val="007F097E"/>
    <w:rsid w:val="009467C1"/>
    <w:rsid w:val="00AE1944"/>
    <w:rsid w:val="00AF348B"/>
    <w:rsid w:val="00BF617F"/>
    <w:rsid w:val="00F8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9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9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AE1944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AE1944"/>
  </w:style>
  <w:style w:type="character" w:customStyle="1" w:styleId="FontStyle13">
    <w:name w:val="Font Style13"/>
    <w:basedOn w:val="a0"/>
    <w:uiPriority w:val="99"/>
    <w:rsid w:val="00AE194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1944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AE19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E194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unhideWhenUsed/>
    <w:qFormat/>
    <w:rsid w:val="00AE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9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F09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F097E"/>
  </w:style>
  <w:style w:type="character" w:customStyle="1" w:styleId="10">
    <w:name w:val="Заголовок 1 Знак"/>
    <w:basedOn w:val="a0"/>
    <w:link w:val="1"/>
    <w:rsid w:val="007F097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rsid w:val="007F0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F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F0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7F097E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  <w:lang w:eastAsia="en-US"/>
    </w:rPr>
  </w:style>
  <w:style w:type="character" w:customStyle="1" w:styleId="FontStyle14">
    <w:name w:val="Font Style14"/>
    <w:rsid w:val="007F097E"/>
    <w:rPr>
      <w:rFonts w:ascii="Times New Roman" w:hAnsi="Times New Roman" w:cs="Times New Roman"/>
      <w:spacing w:val="10"/>
      <w:sz w:val="24"/>
      <w:szCs w:val="24"/>
    </w:rPr>
  </w:style>
  <w:style w:type="character" w:styleId="ad">
    <w:name w:val="Hyperlink"/>
    <w:basedOn w:val="a0"/>
    <w:uiPriority w:val="99"/>
    <w:unhideWhenUsed/>
    <w:rsid w:val="005A0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975B32641A8E3BB02E6B464A9B6AB490D6E9F7248427BEB70B39A21B097A15E75A4CD691CB40El8c2I" TargetMode="External"/><Relationship Id="rId13" Type="http://schemas.openxmlformats.org/officeDocument/2006/relationships/hyperlink" Target="http://&#1087;&#1077;&#1090;&#1088;&#1072;-&#1076;&#1091;&#1073;&#1088;&#1072;&#1074;&#1072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&#1087;&#1077;&#1090;&#1088;&#1072;-&#1076;&#1091;&#1073;&#1088;&#1072;&#1074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&#1087;&#1077;&#1090;&#1088;&#1072;-&#1076;&#1091;&#1073;&#1088;&#1072;&#1074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7C36-1460-4A5C-B4AB-022BFC47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2023-03-01T06:36:00Z</dcterms:created>
  <dcterms:modified xsi:type="dcterms:W3CDTF">2023-03-01T07:19:00Z</dcterms:modified>
</cp:coreProperties>
</file>