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8D0" w:rsidRPr="00BF68D0" w:rsidRDefault="00BF68D0" w:rsidP="00BF68D0">
      <w:pPr>
        <w:jc w:val="center"/>
        <w:rPr>
          <w:i/>
        </w:rPr>
      </w:pPr>
      <w:r w:rsidRPr="00BF68D0">
        <w:rPr>
          <w:i/>
          <w:noProof/>
        </w:rPr>
        <w:drawing>
          <wp:inline distT="0" distB="0" distL="0" distR="0">
            <wp:extent cx="65532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5320" cy="800100"/>
                    </a:xfrm>
                    <a:prstGeom prst="rect">
                      <a:avLst/>
                    </a:prstGeom>
                    <a:solidFill>
                      <a:srgbClr val="FFFFFF"/>
                    </a:solidFill>
                    <a:ln w="9525">
                      <a:noFill/>
                      <a:miter lim="800000"/>
                      <a:headEnd/>
                      <a:tailEnd/>
                    </a:ln>
                  </pic:spPr>
                </pic:pic>
              </a:graphicData>
            </a:graphic>
          </wp:inline>
        </w:drawing>
      </w:r>
    </w:p>
    <w:p w:rsidR="00BF68D0" w:rsidRPr="00BF68D0" w:rsidRDefault="00BF68D0" w:rsidP="00BF68D0">
      <w:pPr>
        <w:jc w:val="center"/>
      </w:pPr>
    </w:p>
    <w:p w:rsidR="00BF68D0" w:rsidRPr="00BF68D0" w:rsidRDefault="00BF68D0" w:rsidP="00BF68D0">
      <w:pPr>
        <w:jc w:val="center"/>
      </w:pPr>
      <w:r w:rsidRPr="00BF68D0">
        <w:t>АДМИНИСТРАЦИЯ  ГОРОДСКОГО ПОСЕЛЕНИЯ ПЕТРА ДУБРАВА</w:t>
      </w:r>
    </w:p>
    <w:p w:rsidR="00BF68D0" w:rsidRPr="00BF68D0" w:rsidRDefault="00BF68D0" w:rsidP="00BF68D0">
      <w:pPr>
        <w:jc w:val="center"/>
      </w:pPr>
      <w:r w:rsidRPr="00BF68D0">
        <w:t xml:space="preserve">МУНИЦИПАЛЬНОГО РАЙОНА </w:t>
      </w:r>
      <w:proofErr w:type="gramStart"/>
      <w:r w:rsidRPr="00BF68D0">
        <w:t>ВОЛЖСКИЙ</w:t>
      </w:r>
      <w:proofErr w:type="gramEnd"/>
      <w:r w:rsidRPr="00BF68D0">
        <w:t xml:space="preserve"> САМАРСКОЙ ОБЛАСТИ</w:t>
      </w:r>
    </w:p>
    <w:p w:rsidR="00BF68D0" w:rsidRPr="00BF68D0" w:rsidRDefault="00BF68D0" w:rsidP="00BF68D0">
      <w:pPr>
        <w:jc w:val="center"/>
      </w:pPr>
    </w:p>
    <w:p w:rsidR="00BF68D0" w:rsidRPr="00BF68D0" w:rsidRDefault="00BF68D0" w:rsidP="00BF68D0">
      <w:pPr>
        <w:jc w:val="center"/>
      </w:pPr>
      <w:r w:rsidRPr="00BF68D0">
        <w:t xml:space="preserve">ПОСТАНОВЛЕНИЕ </w:t>
      </w:r>
    </w:p>
    <w:p w:rsidR="00BF68D0" w:rsidRPr="00BF68D0" w:rsidRDefault="00BF68D0" w:rsidP="00BF68D0">
      <w:pPr>
        <w:jc w:val="center"/>
      </w:pPr>
    </w:p>
    <w:p w:rsidR="00BF68D0" w:rsidRPr="00BF68D0" w:rsidRDefault="00BF68D0" w:rsidP="00BF68D0">
      <w:pPr>
        <w:jc w:val="center"/>
      </w:pPr>
      <w:r w:rsidRPr="00BF68D0">
        <w:t xml:space="preserve">от  22.12.2022  №  316                                                </w:t>
      </w:r>
    </w:p>
    <w:p w:rsidR="00BF68D0" w:rsidRPr="00BF68D0" w:rsidRDefault="00BF68D0" w:rsidP="00BF68D0">
      <w:pPr>
        <w:jc w:val="both"/>
      </w:pPr>
    </w:p>
    <w:p w:rsidR="00BF68D0" w:rsidRPr="00BF68D0" w:rsidRDefault="00BF68D0" w:rsidP="00BF68D0">
      <w:pPr>
        <w:jc w:val="center"/>
      </w:pPr>
      <w:r w:rsidRPr="00BF68D0">
        <w:t>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p w:rsidR="00BF68D0" w:rsidRPr="00BF68D0" w:rsidRDefault="00BF68D0" w:rsidP="00BF68D0">
      <w:pPr>
        <w:jc w:val="both"/>
      </w:pPr>
    </w:p>
    <w:p w:rsidR="00BF68D0" w:rsidRPr="00BF68D0" w:rsidRDefault="00BF68D0" w:rsidP="00BF68D0">
      <w:pPr>
        <w:spacing w:line="276" w:lineRule="auto"/>
        <w:jc w:val="both"/>
      </w:pPr>
      <w:r w:rsidRPr="00BF68D0">
        <w:t xml:space="preserve">         </w:t>
      </w:r>
      <w:proofErr w:type="gramStart"/>
      <w:r w:rsidRPr="00BF68D0">
        <w:t>В соответствии с подпунктом 10 пунктом 3.3 статьи 32  Федерального закона от 12.01.1996  № 7–ФЗ «О некоммерческих организациях», руководствуясь Общими требованиями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Министерства финансов Российской Федерации от 02.11.2021 № 171н, Администрация городского поселения Петра Дубрава муниципального района Волжский Самарской области</w:t>
      </w:r>
      <w:proofErr w:type="gramEnd"/>
      <w:r w:rsidRPr="00BF68D0">
        <w:t>, ПОСТАНОВЛЯЕТ</w:t>
      </w:r>
    </w:p>
    <w:p w:rsidR="00BF68D0" w:rsidRPr="00BF68D0" w:rsidRDefault="00BF68D0" w:rsidP="00BF68D0">
      <w:pPr>
        <w:jc w:val="both"/>
      </w:pPr>
    </w:p>
    <w:p w:rsidR="00BF68D0" w:rsidRPr="00BF68D0" w:rsidRDefault="00BF68D0" w:rsidP="00BF68D0">
      <w:pPr>
        <w:pStyle w:val="a7"/>
        <w:numPr>
          <w:ilvl w:val="0"/>
          <w:numId w:val="4"/>
        </w:numPr>
        <w:jc w:val="both"/>
      </w:pPr>
      <w:r w:rsidRPr="00BF68D0">
        <w:t>Утвердить прилагаемый Порядок составления и утверждения отчета о результатах деятельности муниципальных бюджетных учреждений (далее – учреждений) и об использовании закрепленного за ними муниципального имущества, в отношении которых Администрация городского поселения Петра Дубрава муниципального района Волжский Самарской области осуществляет функции и полномочия учредителя</w:t>
      </w:r>
      <w:proofErr w:type="gramStart"/>
      <w:r w:rsidRPr="00BF68D0">
        <w:t>..</w:t>
      </w:r>
      <w:proofErr w:type="gramEnd"/>
    </w:p>
    <w:p w:rsidR="00BF68D0" w:rsidRPr="00BF68D0" w:rsidRDefault="00BF68D0" w:rsidP="00BF68D0">
      <w:pPr>
        <w:pStyle w:val="a7"/>
        <w:ind w:left="120"/>
        <w:jc w:val="both"/>
      </w:pPr>
      <w:r w:rsidRPr="00BF68D0">
        <w:t xml:space="preserve"> </w:t>
      </w:r>
    </w:p>
    <w:p w:rsidR="00BF68D0" w:rsidRPr="00BF68D0" w:rsidRDefault="00BF68D0" w:rsidP="00BF68D0">
      <w:pPr>
        <w:pStyle w:val="a7"/>
        <w:numPr>
          <w:ilvl w:val="0"/>
          <w:numId w:val="4"/>
        </w:numPr>
        <w:jc w:val="both"/>
      </w:pPr>
      <w:r w:rsidRPr="00BF68D0">
        <w:t>Руководителя учреждений обеспечить исполнение настоящего Постановления.</w:t>
      </w:r>
    </w:p>
    <w:p w:rsidR="00BF68D0" w:rsidRPr="00BF68D0" w:rsidRDefault="00BF68D0" w:rsidP="00BF68D0">
      <w:pPr>
        <w:pStyle w:val="a7"/>
        <w:ind w:left="0"/>
        <w:jc w:val="both"/>
      </w:pPr>
    </w:p>
    <w:p w:rsidR="00BF68D0" w:rsidRPr="00BF68D0" w:rsidRDefault="00BF68D0" w:rsidP="00BF68D0">
      <w:pPr>
        <w:pStyle w:val="a7"/>
        <w:numPr>
          <w:ilvl w:val="0"/>
          <w:numId w:val="4"/>
        </w:numPr>
        <w:jc w:val="both"/>
      </w:pPr>
      <w:r w:rsidRPr="00BF68D0">
        <w:t xml:space="preserve">Признать утратившим силу постановление Администрации городского поселения Петра Дубрава муниципального района </w:t>
      </w:r>
      <w:proofErr w:type="gramStart"/>
      <w:r w:rsidRPr="00BF68D0">
        <w:t>Волжский</w:t>
      </w:r>
      <w:proofErr w:type="gramEnd"/>
      <w:r w:rsidRPr="00BF68D0">
        <w:t xml:space="preserve"> Самарской области  от 21.02.2019 № 45 «Об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p w:rsidR="00BF68D0" w:rsidRPr="00BF68D0" w:rsidRDefault="00BF68D0" w:rsidP="00BF68D0">
      <w:pPr>
        <w:pStyle w:val="a7"/>
      </w:pPr>
    </w:p>
    <w:p w:rsidR="00BF68D0" w:rsidRPr="00BF68D0" w:rsidRDefault="00BF68D0" w:rsidP="00BF68D0">
      <w:pPr>
        <w:pStyle w:val="a7"/>
        <w:numPr>
          <w:ilvl w:val="0"/>
          <w:numId w:val="4"/>
        </w:numPr>
        <w:jc w:val="both"/>
      </w:pPr>
      <w:r w:rsidRPr="00BF68D0">
        <w:t>Настоящее Постановление вступает в силу с 1 января 2023 года и применяется, начиная с предоставления отчета за 2022 год</w:t>
      </w:r>
      <w:proofErr w:type="gramStart"/>
      <w:r w:rsidRPr="00BF68D0">
        <w:t>..</w:t>
      </w:r>
      <w:proofErr w:type="gramEnd"/>
    </w:p>
    <w:p w:rsidR="00BF68D0" w:rsidRPr="00BF68D0" w:rsidRDefault="00BF68D0" w:rsidP="00BF68D0">
      <w:pPr>
        <w:pStyle w:val="a7"/>
        <w:ind w:left="0"/>
        <w:jc w:val="both"/>
      </w:pPr>
    </w:p>
    <w:p w:rsidR="00BF68D0" w:rsidRPr="00BF68D0" w:rsidRDefault="00BF68D0" w:rsidP="00BF68D0">
      <w:pPr>
        <w:pStyle w:val="a7"/>
        <w:numPr>
          <w:ilvl w:val="0"/>
          <w:numId w:val="4"/>
        </w:numPr>
        <w:jc w:val="both"/>
      </w:pPr>
      <w:proofErr w:type="gramStart"/>
      <w:r w:rsidRPr="00BF68D0">
        <w:t>Разместить</w:t>
      </w:r>
      <w:proofErr w:type="gramEnd"/>
      <w:r w:rsidRPr="00BF68D0">
        <w:t xml:space="preserve"> настоящее Постановление  на официальном сайте Администрации городского поселения Петра Дубрава</w:t>
      </w:r>
      <w:r>
        <w:t xml:space="preserve"> </w:t>
      </w:r>
      <w:r w:rsidRPr="00BF68D0">
        <w:t>муниципального района Волжский Самарской области в сети «Интернет».</w:t>
      </w:r>
    </w:p>
    <w:p w:rsidR="00BF68D0" w:rsidRPr="00BF68D0" w:rsidRDefault="00BF68D0" w:rsidP="00BF68D0">
      <w:pPr>
        <w:jc w:val="both"/>
      </w:pPr>
    </w:p>
    <w:p w:rsidR="00BF68D0" w:rsidRPr="00BF68D0" w:rsidRDefault="00BF68D0" w:rsidP="00BF68D0">
      <w:pPr>
        <w:pStyle w:val="a7"/>
        <w:ind w:left="480"/>
        <w:jc w:val="both"/>
      </w:pPr>
      <w:r w:rsidRPr="00BF68D0">
        <w:t>Глава городского поселения</w:t>
      </w:r>
    </w:p>
    <w:p w:rsidR="00BF68D0" w:rsidRPr="00BF68D0" w:rsidRDefault="00BF68D0" w:rsidP="00BF68D0">
      <w:pPr>
        <w:pStyle w:val="a7"/>
        <w:ind w:left="480"/>
        <w:jc w:val="both"/>
      </w:pPr>
      <w:r w:rsidRPr="00BF68D0">
        <w:t>Петра Дубрава                                                                                В.А.Крашенинников</w:t>
      </w:r>
    </w:p>
    <w:p w:rsidR="00BF68D0" w:rsidRPr="00BF68D0" w:rsidRDefault="00BF68D0" w:rsidP="00BF68D0">
      <w:pPr>
        <w:pStyle w:val="a7"/>
        <w:ind w:left="480"/>
        <w:jc w:val="both"/>
      </w:pPr>
    </w:p>
    <w:p w:rsidR="00BF68D0" w:rsidRPr="00BF68D0" w:rsidRDefault="00BF68D0" w:rsidP="00BF68D0">
      <w:pPr>
        <w:jc w:val="both"/>
      </w:pPr>
      <w:r w:rsidRPr="00BF68D0">
        <w:t xml:space="preserve">      </w:t>
      </w:r>
      <w:proofErr w:type="spellStart"/>
      <w:r w:rsidRPr="00BF68D0">
        <w:t>Чернышов</w:t>
      </w:r>
      <w:proofErr w:type="spellEnd"/>
      <w:r w:rsidRPr="00BF68D0">
        <w:t xml:space="preserve">  226-16-15                        </w:t>
      </w:r>
    </w:p>
    <w:p w:rsidR="0005493D" w:rsidRPr="007A0E06" w:rsidRDefault="0005493D" w:rsidP="007A0E06">
      <w:pPr>
        <w:spacing w:line="276" w:lineRule="auto"/>
        <w:jc w:val="center"/>
      </w:pPr>
    </w:p>
    <w:p w:rsidR="007A0E06" w:rsidRDefault="00802B24" w:rsidP="007A0E06">
      <w:pPr>
        <w:autoSpaceDE w:val="0"/>
        <w:spacing w:line="276" w:lineRule="auto"/>
        <w:jc w:val="right"/>
      </w:pPr>
      <w:r w:rsidRPr="007A0E06">
        <w:t>Приложение</w:t>
      </w:r>
    </w:p>
    <w:p w:rsidR="0005493D" w:rsidRPr="007A0E06" w:rsidRDefault="00802B24" w:rsidP="007A0E06">
      <w:pPr>
        <w:autoSpaceDE w:val="0"/>
        <w:spacing w:line="276" w:lineRule="auto"/>
        <w:jc w:val="right"/>
      </w:pPr>
      <w:r w:rsidRPr="007A0E06">
        <w:t xml:space="preserve"> </w:t>
      </w:r>
      <w:r w:rsidR="007A0E06">
        <w:t>к п</w:t>
      </w:r>
      <w:r w:rsidR="00D83140" w:rsidRPr="007A0E06">
        <w:t>остановлени</w:t>
      </w:r>
      <w:r w:rsidRPr="007A0E06">
        <w:t>ю</w:t>
      </w:r>
      <w:r w:rsidR="00D83140" w:rsidRPr="007A0E06">
        <w:t xml:space="preserve"> Администрации </w:t>
      </w:r>
    </w:p>
    <w:p w:rsidR="00DC0BB7" w:rsidRPr="007A0E06" w:rsidRDefault="001E1047" w:rsidP="007A0E06">
      <w:pPr>
        <w:autoSpaceDE w:val="0"/>
        <w:spacing w:line="276" w:lineRule="auto"/>
        <w:jc w:val="right"/>
      </w:pPr>
      <w:r w:rsidRPr="007A0E06">
        <w:t>г</w:t>
      </w:r>
      <w:r w:rsidR="00DC0BB7" w:rsidRPr="007A0E06">
        <w:t>ородского поселения Петра Дубрава</w:t>
      </w:r>
    </w:p>
    <w:p w:rsidR="00802B24" w:rsidRPr="007A0E06" w:rsidRDefault="00EC109E" w:rsidP="007A0E06">
      <w:pPr>
        <w:autoSpaceDE w:val="0"/>
        <w:spacing w:line="276" w:lineRule="auto"/>
        <w:jc w:val="right"/>
      </w:pPr>
      <w:r w:rsidRPr="007A0E06">
        <w:t xml:space="preserve">муниципального </w:t>
      </w:r>
      <w:r w:rsidR="00D83140" w:rsidRPr="007A0E06">
        <w:t>района</w:t>
      </w:r>
      <w:r w:rsidR="00802B24" w:rsidRPr="007A0E06">
        <w:t xml:space="preserve"> </w:t>
      </w:r>
      <w:proofErr w:type="gramStart"/>
      <w:r w:rsidR="00802B24" w:rsidRPr="007A0E06">
        <w:t>Волжский</w:t>
      </w:r>
      <w:proofErr w:type="gramEnd"/>
      <w:r w:rsidR="00802B24" w:rsidRPr="007A0E06">
        <w:t xml:space="preserve"> </w:t>
      </w:r>
    </w:p>
    <w:p w:rsidR="0005493D" w:rsidRPr="007A0E06" w:rsidRDefault="00802B24" w:rsidP="007A0E06">
      <w:pPr>
        <w:autoSpaceDE w:val="0"/>
        <w:spacing w:line="276" w:lineRule="auto"/>
        <w:jc w:val="right"/>
      </w:pPr>
      <w:r w:rsidRPr="007A0E06">
        <w:t>Самарской области</w:t>
      </w:r>
    </w:p>
    <w:p w:rsidR="0005493D" w:rsidRPr="007A0E06" w:rsidRDefault="00D83140" w:rsidP="007A0E06">
      <w:pPr>
        <w:autoSpaceDE w:val="0"/>
        <w:spacing w:line="276" w:lineRule="auto"/>
        <w:jc w:val="right"/>
        <w:outlineLvl w:val="0"/>
      </w:pPr>
      <w:r w:rsidRPr="007A0E06">
        <w:t xml:space="preserve">от </w:t>
      </w:r>
      <w:r w:rsidR="007A0E06" w:rsidRPr="007A0E06">
        <w:t xml:space="preserve"> 22.12.2022 </w:t>
      </w:r>
      <w:r w:rsidRPr="007A0E06">
        <w:t xml:space="preserve"> №</w:t>
      </w:r>
      <w:r w:rsidR="007A0E06" w:rsidRPr="007A0E06">
        <w:t xml:space="preserve"> 316</w:t>
      </w:r>
    </w:p>
    <w:p w:rsidR="003A56FE" w:rsidRPr="007A0E06" w:rsidRDefault="003A56FE" w:rsidP="007A0E06">
      <w:pPr>
        <w:autoSpaceDE w:val="0"/>
        <w:spacing w:line="276" w:lineRule="auto"/>
        <w:ind w:firstLine="540"/>
        <w:jc w:val="center"/>
      </w:pPr>
    </w:p>
    <w:p w:rsidR="0005493D" w:rsidRPr="007A0E06" w:rsidRDefault="00D83140" w:rsidP="007A0E06">
      <w:pPr>
        <w:autoSpaceDE w:val="0"/>
        <w:spacing w:line="276" w:lineRule="auto"/>
        <w:ind w:firstLine="540"/>
        <w:jc w:val="center"/>
      </w:pPr>
      <w:r w:rsidRPr="007A0E06">
        <w:t xml:space="preserve">Порядок </w:t>
      </w:r>
    </w:p>
    <w:p w:rsidR="0005493D" w:rsidRPr="007A0E06" w:rsidRDefault="00D83140" w:rsidP="007A0E06">
      <w:pPr>
        <w:autoSpaceDE w:val="0"/>
        <w:spacing w:line="276" w:lineRule="auto"/>
        <w:ind w:firstLine="540"/>
        <w:jc w:val="center"/>
      </w:pPr>
      <w:r w:rsidRPr="007A0E06">
        <w:t>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w:t>
      </w:r>
    </w:p>
    <w:p w:rsidR="0005493D" w:rsidRPr="007A0E06" w:rsidRDefault="0005493D" w:rsidP="007A0E06">
      <w:pPr>
        <w:autoSpaceDE w:val="0"/>
        <w:spacing w:line="276" w:lineRule="auto"/>
        <w:ind w:firstLine="540"/>
        <w:jc w:val="both"/>
        <w:rPr>
          <w:b/>
        </w:rPr>
      </w:pPr>
    </w:p>
    <w:p w:rsidR="0005493D" w:rsidRPr="007A0E06" w:rsidRDefault="00D83140" w:rsidP="007A0E06">
      <w:pPr>
        <w:autoSpaceDE w:val="0"/>
        <w:spacing w:line="276" w:lineRule="auto"/>
        <w:jc w:val="both"/>
      </w:pPr>
      <w:r w:rsidRPr="007A0E06">
        <w:t>1.</w:t>
      </w:r>
      <w:r w:rsidR="009B7A67" w:rsidRPr="007A0E06">
        <w:tab/>
      </w:r>
      <w:proofErr w:type="gramStart"/>
      <w:r w:rsidRPr="007A0E06">
        <w:t xml:space="preserve">Настоящий </w:t>
      </w:r>
      <w:r w:rsidR="002E775D" w:rsidRPr="007A0E06">
        <w:t>«</w:t>
      </w:r>
      <w:r w:rsidRPr="007A0E06">
        <w:t>Порядок составления и утверждения отчета о результатах деятельности</w:t>
      </w:r>
      <w:r w:rsidR="00DA5712" w:rsidRPr="007A0E06">
        <w:t xml:space="preserve"> муниципальных учреждений</w:t>
      </w:r>
      <w:r w:rsidRPr="007A0E06">
        <w:t xml:space="preserve"> и об использовании закрепленного за ними муниципального имущества</w:t>
      </w:r>
      <w:r w:rsidR="002E775D" w:rsidRPr="007A0E06">
        <w:t>»</w:t>
      </w:r>
      <w:r w:rsidRPr="007A0E06">
        <w:t xml:space="preserve"> устанавливает правила составления и утверждения отчета о результатах деятельности и использовании закрепленного муниципального имущества (далее - </w:t>
      </w:r>
      <w:r w:rsidR="002E775D" w:rsidRPr="007A0E06">
        <w:t>О</w:t>
      </w:r>
      <w:r w:rsidRPr="007A0E06">
        <w:t xml:space="preserve">тчет) муниципальных бюджетных и казенных учреждений, </w:t>
      </w:r>
      <w:r w:rsidR="002E775D" w:rsidRPr="007A0E06">
        <w:t>в отношении которых Администрация</w:t>
      </w:r>
      <w:r w:rsidR="001E1047" w:rsidRPr="007A0E06">
        <w:t xml:space="preserve"> городского поселения Петра Дубрава </w:t>
      </w:r>
      <w:r w:rsidR="002E775D" w:rsidRPr="007A0E06">
        <w:t>муниципального района Волжский Самарской области исполняет функции и полномочия учредителя.</w:t>
      </w:r>
      <w:proofErr w:type="gramEnd"/>
    </w:p>
    <w:p w:rsidR="002E775D" w:rsidRPr="007A0E06" w:rsidRDefault="009B7A67" w:rsidP="007A0E06">
      <w:pPr>
        <w:pStyle w:val="a7"/>
        <w:autoSpaceDE w:val="0"/>
        <w:spacing w:line="276" w:lineRule="auto"/>
        <w:ind w:left="0" w:firstLine="425"/>
        <w:jc w:val="both"/>
      </w:pPr>
      <w:r w:rsidRPr="007A0E06">
        <w:t>2.</w:t>
      </w:r>
      <w:r w:rsidRPr="007A0E06">
        <w:tab/>
      </w:r>
      <w:r w:rsidR="002E775D" w:rsidRPr="007A0E06">
        <w:t>Отчет с</w:t>
      </w:r>
      <w:r w:rsidR="008379E1" w:rsidRPr="007A0E06">
        <w:t xml:space="preserve">оставляется </w:t>
      </w:r>
      <w:r w:rsidR="002E775D" w:rsidRPr="007A0E06">
        <w:t>муниципальными бюджетными</w:t>
      </w:r>
      <w:r w:rsidR="00DA5712" w:rsidRPr="007A0E06">
        <w:t xml:space="preserve"> и автономными</w:t>
      </w:r>
      <w:r w:rsidR="002E775D" w:rsidRPr="007A0E06">
        <w:t xml:space="preserve"> учреждениями (далее – учреждения) с учетом требований законодательства Российской Федерации о защите государственной тайны. </w:t>
      </w:r>
    </w:p>
    <w:p w:rsidR="0005493D" w:rsidRPr="007A0E06" w:rsidRDefault="00802B24" w:rsidP="007A0E06">
      <w:pPr>
        <w:pStyle w:val="a7"/>
        <w:autoSpaceDE w:val="0"/>
        <w:spacing w:line="276" w:lineRule="auto"/>
        <w:ind w:left="0" w:firstLine="425"/>
        <w:jc w:val="both"/>
      </w:pPr>
      <w:r w:rsidRPr="007A0E06">
        <w:t>3</w:t>
      </w:r>
      <w:r w:rsidR="00D83140" w:rsidRPr="007A0E06">
        <w:t>.</w:t>
      </w:r>
      <w:r w:rsidR="009B7A67" w:rsidRPr="007A0E06">
        <w:tab/>
      </w:r>
      <w:r w:rsidR="00D83140" w:rsidRPr="007A0E06">
        <w:t xml:space="preserve">Отчет составляется учреждением в валюте Российской Федерации (в части показателей в денежном выражении) по состоянию на 1 января года, следующего </w:t>
      </w:r>
      <w:proofErr w:type="gramStart"/>
      <w:r w:rsidR="00D83140" w:rsidRPr="007A0E06">
        <w:t>за</w:t>
      </w:r>
      <w:proofErr w:type="gramEnd"/>
      <w:r w:rsidR="00D83140" w:rsidRPr="007A0E06">
        <w:t xml:space="preserve"> отчетным</w:t>
      </w:r>
      <w:r w:rsidR="00351C0C" w:rsidRPr="007A0E06">
        <w:t xml:space="preserve"> по форме согласно приложению</w:t>
      </w:r>
      <w:r w:rsidR="00D83140" w:rsidRPr="007A0E06">
        <w:t>.</w:t>
      </w:r>
    </w:p>
    <w:p w:rsidR="003D303E" w:rsidRPr="007A0E06" w:rsidRDefault="009B7A67" w:rsidP="007A0E06">
      <w:pPr>
        <w:pStyle w:val="a7"/>
        <w:autoSpaceDE w:val="0"/>
        <w:spacing w:line="276" w:lineRule="auto"/>
        <w:ind w:left="0" w:firstLine="425"/>
        <w:jc w:val="both"/>
      </w:pPr>
      <w:r w:rsidRPr="007A0E06">
        <w:t>4.</w:t>
      </w:r>
      <w:r w:rsidRPr="007A0E06">
        <w:tab/>
      </w:r>
      <w:r w:rsidR="003D303E" w:rsidRPr="007A0E06">
        <w:t>Отчет формируется бюджет</w:t>
      </w:r>
      <w:r w:rsidR="008379E1" w:rsidRPr="007A0E06">
        <w:t xml:space="preserve">ными и автономными </w:t>
      </w:r>
      <w:proofErr w:type="gramStart"/>
      <w:r w:rsidR="008379E1" w:rsidRPr="007A0E06">
        <w:t>учреждениями</w:t>
      </w:r>
      <w:proofErr w:type="gramEnd"/>
      <w:r w:rsidR="003D303E" w:rsidRPr="007A0E06">
        <w:t xml:space="preserve"> которым в соответствии с решением органа - учредителя сформировано государственное (муниципальное) задание</w:t>
      </w:r>
      <w:r w:rsidR="00C148B5" w:rsidRPr="007A0E06">
        <w:t>.</w:t>
      </w:r>
    </w:p>
    <w:p w:rsidR="0005493D" w:rsidRPr="007A0E06" w:rsidRDefault="003D303E" w:rsidP="007A0E06">
      <w:pPr>
        <w:pStyle w:val="a7"/>
        <w:autoSpaceDE w:val="0"/>
        <w:spacing w:line="276" w:lineRule="auto"/>
        <w:ind w:left="0" w:firstLine="425"/>
        <w:jc w:val="both"/>
      </w:pPr>
      <w:r w:rsidRPr="007A0E06">
        <w:t>5</w:t>
      </w:r>
      <w:r w:rsidR="00D83140" w:rsidRPr="007A0E06">
        <w:t>.</w:t>
      </w:r>
      <w:r w:rsidR="00884724" w:rsidRPr="007A0E06">
        <w:t xml:space="preserve"> </w:t>
      </w:r>
      <w:hyperlink r:id="rId6">
        <w:r w:rsidR="00D83140" w:rsidRPr="007A0E06">
          <w:rPr>
            <w:rStyle w:val="InternetLink"/>
            <w:color w:val="auto"/>
            <w:u w:val="none"/>
          </w:rPr>
          <w:t>Отчет</w:t>
        </w:r>
      </w:hyperlink>
      <w:r w:rsidR="00D83140" w:rsidRPr="007A0E06">
        <w:t xml:space="preserve"> учреждения составляется в разрезе следующих разделов:</w:t>
      </w:r>
    </w:p>
    <w:p w:rsidR="0005493D" w:rsidRPr="007A0E06" w:rsidRDefault="00D83140" w:rsidP="007A0E06">
      <w:pPr>
        <w:autoSpaceDE w:val="0"/>
        <w:spacing w:line="276" w:lineRule="auto"/>
        <w:ind w:firstLine="425"/>
        <w:jc w:val="both"/>
      </w:pPr>
      <w:r w:rsidRPr="007A0E06">
        <w:t xml:space="preserve">- </w:t>
      </w:r>
      <w:r w:rsidR="00092634" w:rsidRPr="007A0E06">
        <w:tab/>
      </w:r>
      <w:hyperlink r:id="rId7">
        <w:r w:rsidRPr="007A0E06">
          <w:rPr>
            <w:rStyle w:val="InternetLink"/>
            <w:color w:val="auto"/>
            <w:u w:val="none"/>
          </w:rPr>
          <w:t>раздел 1</w:t>
        </w:r>
      </w:hyperlink>
      <w:r w:rsidR="00092634" w:rsidRPr="007A0E06">
        <w:t xml:space="preserve"> </w:t>
      </w:r>
      <w:r w:rsidR="00884724" w:rsidRPr="007A0E06">
        <w:t>«</w:t>
      </w:r>
      <w:r w:rsidR="0043257D" w:rsidRPr="007A0E06">
        <w:t>Результат</w:t>
      </w:r>
      <w:r w:rsidR="00DA14B1" w:rsidRPr="007A0E06">
        <w:t>ы</w:t>
      </w:r>
      <w:r w:rsidR="0043257D" w:rsidRPr="007A0E06">
        <w:t xml:space="preserve"> деятельности</w:t>
      </w:r>
      <w:r w:rsidR="00884724" w:rsidRPr="007A0E06">
        <w:t>»</w:t>
      </w:r>
      <w:r w:rsidRPr="007A0E06">
        <w:t>;</w:t>
      </w:r>
    </w:p>
    <w:p w:rsidR="0005493D" w:rsidRPr="007A0E06" w:rsidRDefault="00D83140" w:rsidP="007A0E06">
      <w:pPr>
        <w:autoSpaceDE w:val="0"/>
        <w:spacing w:line="276" w:lineRule="auto"/>
        <w:ind w:firstLine="425"/>
        <w:jc w:val="both"/>
      </w:pPr>
      <w:r w:rsidRPr="007A0E06">
        <w:t>-</w:t>
      </w:r>
      <w:r w:rsidR="00092634" w:rsidRPr="007A0E06">
        <w:t xml:space="preserve"> </w:t>
      </w:r>
      <w:r w:rsidR="00092634" w:rsidRPr="007A0E06">
        <w:tab/>
      </w:r>
      <w:hyperlink r:id="rId8">
        <w:r w:rsidRPr="007A0E06">
          <w:rPr>
            <w:rStyle w:val="InternetLink"/>
            <w:color w:val="auto"/>
            <w:u w:val="none"/>
          </w:rPr>
          <w:t>раздел 2</w:t>
        </w:r>
      </w:hyperlink>
      <w:r w:rsidR="00092634" w:rsidRPr="007A0E06">
        <w:t xml:space="preserve"> </w:t>
      </w:r>
      <w:r w:rsidR="00884724" w:rsidRPr="007A0E06">
        <w:t>«</w:t>
      </w:r>
      <w:r w:rsidR="0043257D" w:rsidRPr="007A0E06">
        <w:t>Использование имущества, закрепленного за учреждением</w:t>
      </w:r>
      <w:r w:rsidR="00884724" w:rsidRPr="007A0E06">
        <w:t>»</w:t>
      </w:r>
      <w:r w:rsidRPr="007A0E06">
        <w:t>;</w:t>
      </w:r>
    </w:p>
    <w:p w:rsidR="0005493D" w:rsidRPr="007A0E06" w:rsidRDefault="0043257D" w:rsidP="007A0E06">
      <w:pPr>
        <w:autoSpaceDE w:val="0"/>
        <w:spacing w:line="276" w:lineRule="auto"/>
        <w:ind w:firstLine="426"/>
        <w:jc w:val="both"/>
      </w:pPr>
      <w:r w:rsidRPr="007A0E06">
        <w:t xml:space="preserve">- </w:t>
      </w:r>
      <w:r w:rsidR="00884724" w:rsidRPr="007A0E06">
        <w:t>раздел 3 «</w:t>
      </w:r>
      <w:r w:rsidRPr="007A0E06">
        <w:t>Эффективность деятельности»</w:t>
      </w:r>
      <w:r w:rsidR="00D83140" w:rsidRPr="007A0E06">
        <w:t>.</w:t>
      </w:r>
    </w:p>
    <w:p w:rsidR="0005493D" w:rsidRPr="007A0E06" w:rsidRDefault="003D303E" w:rsidP="007A0E06">
      <w:pPr>
        <w:pStyle w:val="a7"/>
        <w:autoSpaceDE w:val="0"/>
        <w:spacing w:line="276" w:lineRule="auto"/>
        <w:ind w:left="0" w:firstLine="426"/>
        <w:jc w:val="both"/>
      </w:pPr>
      <w:r w:rsidRPr="007A0E06">
        <w:t>6</w:t>
      </w:r>
      <w:r w:rsidR="00D83140" w:rsidRPr="007A0E06">
        <w:t>.</w:t>
      </w:r>
      <w:r w:rsidR="00884724" w:rsidRPr="007A0E06">
        <w:t xml:space="preserve"> </w:t>
      </w:r>
      <w:r w:rsidR="00D83140" w:rsidRPr="007A0E06">
        <w:t xml:space="preserve">В </w:t>
      </w:r>
      <w:hyperlink r:id="rId9">
        <w:r w:rsidR="000828CC" w:rsidRPr="007A0E06">
          <w:rPr>
            <w:rStyle w:val="InternetLink"/>
            <w:color w:val="auto"/>
            <w:u w:val="none"/>
          </w:rPr>
          <w:t>раздел</w:t>
        </w:r>
        <w:r w:rsidR="003A510A" w:rsidRPr="007A0E06">
          <w:rPr>
            <w:rStyle w:val="InternetLink"/>
            <w:color w:val="auto"/>
            <w:u w:val="none"/>
          </w:rPr>
          <w:t>е</w:t>
        </w:r>
        <w:r w:rsidR="00D83140" w:rsidRPr="007A0E06">
          <w:rPr>
            <w:rStyle w:val="InternetLink"/>
            <w:color w:val="auto"/>
            <w:u w:val="none"/>
          </w:rPr>
          <w:t xml:space="preserve"> 1</w:t>
        </w:r>
      </w:hyperlink>
      <w:r w:rsidR="00092634" w:rsidRPr="007A0E06">
        <w:t xml:space="preserve"> </w:t>
      </w:r>
      <w:r w:rsidR="00884724" w:rsidRPr="007A0E06">
        <w:t>«</w:t>
      </w:r>
      <w:r w:rsidR="0043257D" w:rsidRPr="007A0E06">
        <w:t>Результат</w:t>
      </w:r>
      <w:r w:rsidR="00DA14B1" w:rsidRPr="007A0E06">
        <w:t>ы</w:t>
      </w:r>
      <w:r w:rsidR="0043257D" w:rsidRPr="007A0E06">
        <w:t xml:space="preserve"> деятельности</w:t>
      </w:r>
      <w:r w:rsidR="00884724" w:rsidRPr="007A0E06">
        <w:t>»</w:t>
      </w:r>
      <w:r w:rsidR="00D83140" w:rsidRPr="007A0E06">
        <w:t xml:space="preserve"> </w:t>
      </w:r>
      <w:r w:rsidR="003A510A" w:rsidRPr="007A0E06">
        <w:t>указываются</w:t>
      </w:r>
      <w:r w:rsidR="00D83140" w:rsidRPr="007A0E06">
        <w:t>:</w:t>
      </w:r>
    </w:p>
    <w:p w:rsidR="00A25EF8" w:rsidRPr="007A0E06" w:rsidRDefault="000828CC" w:rsidP="007A0E06">
      <w:pPr>
        <w:pStyle w:val="ConsPlusNormal"/>
        <w:spacing w:line="276" w:lineRule="auto"/>
        <w:jc w:val="both"/>
        <w:rPr>
          <w:rFonts w:ascii="Times New Roman" w:hAnsi="Times New Roman" w:cs="Times New Roman"/>
          <w:sz w:val="24"/>
          <w:szCs w:val="24"/>
        </w:rPr>
      </w:pPr>
      <w:proofErr w:type="gramStart"/>
      <w:r w:rsidRPr="007A0E06">
        <w:rPr>
          <w:rFonts w:ascii="Times New Roman" w:hAnsi="Times New Roman" w:cs="Times New Roman"/>
          <w:sz w:val="24"/>
          <w:szCs w:val="24"/>
        </w:rPr>
        <w:t xml:space="preserve">- </w:t>
      </w:r>
      <w:r w:rsidR="00A25EF8" w:rsidRPr="007A0E06">
        <w:rPr>
          <w:rFonts w:ascii="Times New Roman" w:hAnsi="Times New Roman" w:cs="Times New Roman"/>
          <w:sz w:val="24"/>
          <w:szCs w:val="24"/>
        </w:rPr>
        <w:t>отчет о выполнении государственного (муниципального) задания на оказание государственных (муниципальных) услуг (выполнение работ) (далее - государственное (муницип</w:t>
      </w:r>
      <w:r w:rsidRPr="007A0E06">
        <w:rPr>
          <w:rFonts w:ascii="Times New Roman" w:hAnsi="Times New Roman" w:cs="Times New Roman"/>
          <w:sz w:val="24"/>
          <w:szCs w:val="24"/>
        </w:rPr>
        <w:t>альное) задание).</w:t>
      </w:r>
      <w:proofErr w:type="gramEnd"/>
      <w:r w:rsidR="003D303E" w:rsidRPr="007A0E06">
        <w:rPr>
          <w:sz w:val="24"/>
          <w:szCs w:val="24"/>
        </w:rPr>
        <w:t xml:space="preserve"> </w:t>
      </w:r>
      <w:proofErr w:type="gramStart"/>
      <w:r w:rsidR="003D303E" w:rsidRPr="007A0E06">
        <w:rPr>
          <w:rFonts w:ascii="Times New Roman" w:hAnsi="Times New Roman" w:cs="Times New Roman"/>
          <w:sz w:val="24"/>
          <w:szCs w:val="24"/>
        </w:rPr>
        <w:t>Отчет о выполнении государственного (муниципального) задания должен включать сведения о государственных (муниципальных) услугах и работах, включенных в государственное (муниципальное) задание (показатель, характеризующий содержание государственной (муниципальной) услуги (работы), плановые показатели объема государственной (муниципальной) услуги (работы), показатели объема оказанных государственных (муниципальных) услуг (выполненных работ) на отчетную дату, причину отклонения от установленных плановых показателей объема государственной (муниципальной) услуги (работы);</w:t>
      </w:r>
      <w:proofErr w:type="gramEnd"/>
    </w:p>
    <w:p w:rsidR="003D303E" w:rsidRPr="007A0E06" w:rsidRDefault="000828CC"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 сведения об оказываемых услугах, выполняемых работах сверх установленного государственного (муниципального) задания</w:t>
      </w:r>
      <w:r w:rsidR="004F143B" w:rsidRPr="007A0E06">
        <w:rPr>
          <w:rFonts w:ascii="Times New Roman" w:hAnsi="Times New Roman" w:cs="Times New Roman"/>
          <w:sz w:val="24"/>
          <w:szCs w:val="24"/>
        </w:rPr>
        <w:t>;</w:t>
      </w:r>
    </w:p>
    <w:p w:rsidR="003D303E" w:rsidRPr="007A0E06" w:rsidRDefault="000828CC"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 xml:space="preserve">- сведения о доходах учреждения в виде прибыли, приходящейся на доли в уставных </w:t>
      </w:r>
      <w:r w:rsidRPr="007A0E06">
        <w:rPr>
          <w:rFonts w:ascii="Times New Roman" w:hAnsi="Times New Roman" w:cs="Times New Roman"/>
          <w:sz w:val="24"/>
          <w:szCs w:val="24"/>
        </w:rPr>
        <w:lastRenderedPageBreak/>
        <w:t>(складочных) капиталах хозяйственных товариществ и обществ, или дивидендов по акциям, принадлежащим учреждению;</w:t>
      </w:r>
    </w:p>
    <w:p w:rsidR="000828CC" w:rsidRPr="007A0E06" w:rsidRDefault="000828CC"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 сведения о просроче</w:t>
      </w:r>
      <w:r w:rsidR="003D303E" w:rsidRPr="007A0E06">
        <w:rPr>
          <w:rFonts w:ascii="Times New Roman" w:hAnsi="Times New Roman" w:cs="Times New Roman"/>
          <w:sz w:val="24"/>
          <w:szCs w:val="24"/>
        </w:rPr>
        <w:t>нной кредиторской задолженности.</w:t>
      </w:r>
      <w:r w:rsidR="003D303E" w:rsidRPr="007A0E06">
        <w:rPr>
          <w:sz w:val="24"/>
          <w:szCs w:val="24"/>
        </w:rPr>
        <w:t xml:space="preserve"> </w:t>
      </w:r>
      <w:proofErr w:type="gramStart"/>
      <w:r w:rsidR="003D303E" w:rsidRPr="007A0E06">
        <w:rPr>
          <w:rFonts w:ascii="Times New Roman" w:hAnsi="Times New Roman" w:cs="Times New Roman"/>
          <w:sz w:val="24"/>
          <w:szCs w:val="24"/>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органом-учредителем,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w:t>
      </w:r>
      <w:r w:rsidR="00DA14B1" w:rsidRPr="007A0E06">
        <w:rPr>
          <w:rFonts w:ascii="Times New Roman" w:hAnsi="Times New Roman" w:cs="Times New Roman"/>
          <w:sz w:val="24"/>
          <w:szCs w:val="24"/>
        </w:rPr>
        <w:t>ах, принимаемых по ее погашению;</w:t>
      </w:r>
      <w:proofErr w:type="gramEnd"/>
    </w:p>
    <w:p w:rsidR="000828CC" w:rsidRPr="007A0E06" w:rsidRDefault="000828CC"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 сведения о задолженности по ущербу, недостачам, хищениям денежных средств и материальных ценностей</w:t>
      </w:r>
      <w:r w:rsidR="00B345D5" w:rsidRPr="007A0E06">
        <w:rPr>
          <w:rFonts w:ascii="Times New Roman" w:hAnsi="Times New Roman" w:cs="Times New Roman"/>
          <w:sz w:val="24"/>
          <w:szCs w:val="24"/>
        </w:rPr>
        <w:t>.</w:t>
      </w:r>
      <w:r w:rsidRPr="007A0E06">
        <w:rPr>
          <w:rFonts w:ascii="Times New Roman" w:hAnsi="Times New Roman" w:cs="Times New Roman"/>
          <w:sz w:val="24"/>
          <w:szCs w:val="24"/>
        </w:rPr>
        <w:t xml:space="preserve"> </w:t>
      </w:r>
      <w:proofErr w:type="gramStart"/>
      <w:r w:rsidR="003D303E" w:rsidRPr="007A0E06">
        <w:rPr>
          <w:rFonts w:ascii="Times New Roman" w:hAnsi="Times New Roman" w:cs="Times New Roman"/>
          <w:sz w:val="24"/>
          <w:szCs w:val="24"/>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sidR="003D303E" w:rsidRPr="007A0E06">
        <w:rPr>
          <w:rFonts w:ascii="Times New Roman" w:hAnsi="Times New Roman" w:cs="Times New Roman"/>
          <w:sz w:val="24"/>
          <w:szCs w:val="24"/>
        </w:rPr>
        <w:t xml:space="preserve"> также сумм списанного ущерба;</w:t>
      </w:r>
    </w:p>
    <w:p w:rsidR="003D303E" w:rsidRPr="007A0E06" w:rsidRDefault="000828CC"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w:t>
      </w:r>
      <w:r w:rsidR="00DA14B1" w:rsidRPr="007A0E06">
        <w:rPr>
          <w:rFonts w:ascii="Times New Roman" w:hAnsi="Times New Roman" w:cs="Times New Roman"/>
          <w:sz w:val="24"/>
          <w:szCs w:val="24"/>
        </w:rPr>
        <w:t xml:space="preserve"> </w:t>
      </w:r>
      <w:r w:rsidRPr="007A0E06">
        <w:rPr>
          <w:rFonts w:ascii="Times New Roman" w:hAnsi="Times New Roman" w:cs="Times New Roman"/>
          <w:sz w:val="24"/>
          <w:szCs w:val="24"/>
        </w:rPr>
        <w:t>сведения о численности сотрудников и оплате труда</w:t>
      </w:r>
      <w:r w:rsidR="003D303E" w:rsidRPr="007A0E06">
        <w:rPr>
          <w:rFonts w:ascii="Times New Roman" w:hAnsi="Times New Roman" w:cs="Times New Roman"/>
          <w:sz w:val="24"/>
          <w:szCs w:val="24"/>
        </w:rPr>
        <w:t xml:space="preserve">. </w:t>
      </w:r>
      <w:proofErr w:type="gramStart"/>
      <w:r w:rsidR="003D303E" w:rsidRPr="007A0E06">
        <w:rPr>
          <w:rFonts w:ascii="Times New Roman" w:hAnsi="Times New Roman" w:cs="Times New Roman"/>
          <w:sz w:val="24"/>
          <w:szCs w:val="24"/>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sidR="003D303E" w:rsidRPr="007A0E06">
        <w:rPr>
          <w:rFonts w:ascii="Times New Roman" w:hAnsi="Times New Roman" w:cs="Times New Roman"/>
          <w:sz w:val="24"/>
          <w:szCs w:val="24"/>
        </w:rPr>
        <w:t xml:space="preserve"> договорам гражданско-правового характера</w:t>
      </w:r>
      <w:r w:rsidR="002D779D" w:rsidRPr="007A0E06">
        <w:rPr>
          <w:rFonts w:ascii="Times New Roman" w:hAnsi="Times New Roman" w:cs="Times New Roman"/>
          <w:sz w:val="24"/>
          <w:szCs w:val="24"/>
        </w:rPr>
        <w:t>)</w:t>
      </w:r>
      <w:r w:rsidR="003D303E" w:rsidRPr="007A0E06">
        <w:rPr>
          <w:rFonts w:ascii="Times New Roman" w:hAnsi="Times New Roman" w:cs="Times New Roman"/>
          <w:sz w:val="24"/>
          <w:szCs w:val="24"/>
        </w:rPr>
        <w:t>.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r w:rsidR="00DA14B1" w:rsidRPr="007A0E06">
        <w:rPr>
          <w:rFonts w:ascii="Times New Roman" w:hAnsi="Times New Roman" w:cs="Times New Roman"/>
          <w:sz w:val="24"/>
          <w:szCs w:val="24"/>
        </w:rPr>
        <w:t xml:space="preserve"> </w:t>
      </w:r>
      <w:r w:rsidR="003A510A" w:rsidRPr="007A0E06">
        <w:rPr>
          <w:rFonts w:ascii="Times New Roman" w:hAnsi="Times New Roman" w:cs="Times New Roman"/>
          <w:sz w:val="24"/>
          <w:szCs w:val="24"/>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органа - учредителя, работников, осуществляющих правовое и кадровое обеспечение деятельности учреждения, ведение бухгалтерского, налогового (управленческого) учета, финансово-экономических служб, работников, осуществляющих информационно-техническое обеспечение деятельности и ведение делопроизводства</w:t>
      </w:r>
      <w:r w:rsidR="00B345D5" w:rsidRPr="007A0E06">
        <w:rPr>
          <w:rFonts w:ascii="Times New Roman" w:hAnsi="Times New Roman" w:cs="Times New Roman"/>
          <w:sz w:val="24"/>
          <w:szCs w:val="24"/>
        </w:rPr>
        <w:t>;</w:t>
      </w:r>
    </w:p>
    <w:p w:rsidR="000828CC" w:rsidRPr="007A0E06" w:rsidRDefault="00B345D5"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 сведения о счетах учреждения, открытых в кредитных организациях.</w:t>
      </w:r>
      <w:r w:rsidRPr="007A0E06">
        <w:rPr>
          <w:sz w:val="24"/>
          <w:szCs w:val="24"/>
        </w:rPr>
        <w:t xml:space="preserve"> </w:t>
      </w:r>
      <w:r w:rsidRPr="007A0E06">
        <w:rPr>
          <w:rFonts w:ascii="Times New Roman" w:hAnsi="Times New Roman" w:cs="Times New Roman"/>
          <w:sz w:val="24"/>
          <w:szCs w:val="24"/>
        </w:rPr>
        <w:t>В сведениях о счетах учреждения, открытых в кредитных организациях, должна отражаться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w:t>
      </w:r>
      <w:r w:rsidR="007A0E06" w:rsidRPr="007A0E06">
        <w:rPr>
          <w:rFonts w:ascii="Times New Roman" w:hAnsi="Times New Roman" w:cs="Times New Roman"/>
          <w:sz w:val="24"/>
          <w:szCs w:val="24"/>
        </w:rPr>
        <w:t xml:space="preserve"> </w:t>
      </w:r>
      <w:r w:rsidRPr="007A0E06">
        <w:rPr>
          <w:rFonts w:ascii="Times New Roman" w:hAnsi="Times New Roman" w:cs="Times New Roman"/>
          <w:sz w:val="24"/>
          <w:szCs w:val="24"/>
        </w:rPr>
        <w:t xml:space="preserve"> с которым открыт счет в кредитной организации, остатка средств на счете на начало года и конец отчетного периода.</w:t>
      </w:r>
    </w:p>
    <w:p w:rsidR="00C148B5" w:rsidRPr="007A0E06" w:rsidRDefault="00884724" w:rsidP="007A0E06">
      <w:pPr>
        <w:autoSpaceDE w:val="0"/>
        <w:spacing w:line="276" w:lineRule="auto"/>
        <w:ind w:firstLine="426"/>
        <w:jc w:val="both"/>
      </w:pPr>
      <w:r w:rsidRPr="007A0E06">
        <w:t>7</w:t>
      </w:r>
      <w:r w:rsidR="00D83140" w:rsidRPr="007A0E06">
        <w:t>.</w:t>
      </w:r>
      <w:r w:rsidR="009B7A67" w:rsidRPr="007A0E06">
        <w:tab/>
      </w:r>
      <w:r w:rsidR="00D83140" w:rsidRPr="007A0E06">
        <w:t xml:space="preserve">В </w:t>
      </w:r>
      <w:hyperlink r:id="rId10">
        <w:r w:rsidR="00D83140" w:rsidRPr="007A0E06">
          <w:rPr>
            <w:rStyle w:val="InternetLink"/>
            <w:color w:val="auto"/>
            <w:u w:val="none"/>
          </w:rPr>
          <w:t xml:space="preserve">разделе </w:t>
        </w:r>
      </w:hyperlink>
      <w:r w:rsidR="003A510A" w:rsidRPr="007A0E06">
        <w:t>2</w:t>
      </w:r>
      <w:r w:rsidR="00802B24" w:rsidRPr="007A0E06">
        <w:t xml:space="preserve"> </w:t>
      </w:r>
      <w:r w:rsidR="00565CCE" w:rsidRPr="007A0E06">
        <w:t>«</w:t>
      </w:r>
      <w:r w:rsidR="003A510A" w:rsidRPr="007A0E06">
        <w:t>И</w:t>
      </w:r>
      <w:r w:rsidR="00D83140" w:rsidRPr="007A0E06">
        <w:t>спользовани</w:t>
      </w:r>
      <w:r w:rsidR="003A510A" w:rsidRPr="007A0E06">
        <w:t>е</w:t>
      </w:r>
      <w:r w:rsidR="00D83140" w:rsidRPr="007A0E06">
        <w:t xml:space="preserve"> имущества, закрепленного за учреждением</w:t>
      </w:r>
      <w:r w:rsidR="00565CCE" w:rsidRPr="007A0E06">
        <w:t>»</w:t>
      </w:r>
      <w:r w:rsidR="007D08C4" w:rsidRPr="007A0E06">
        <w:t xml:space="preserve">  указываются</w:t>
      </w:r>
      <w:r w:rsidR="00D83140" w:rsidRPr="007A0E06">
        <w:t>:</w:t>
      </w:r>
    </w:p>
    <w:p w:rsidR="007D08C4" w:rsidRPr="007A0E06" w:rsidRDefault="00C148B5" w:rsidP="007A0E06">
      <w:pPr>
        <w:autoSpaceDE w:val="0"/>
        <w:spacing w:line="276" w:lineRule="auto"/>
        <w:ind w:firstLine="426"/>
        <w:jc w:val="both"/>
      </w:pPr>
      <w:r w:rsidRPr="007A0E06">
        <w:t xml:space="preserve">- сведения о недвижимом имуществе, за исключением земельных участков (далее - сведения о недвижимом имуществе). </w:t>
      </w:r>
      <w:proofErr w:type="gramStart"/>
      <w:r w:rsidR="007D08C4" w:rsidRPr="007A0E06">
        <w:t xml:space="preserve">В сведениях, должна отражаться информация, содержащая перечень объектов недвижимого имущества, закрепленного за учреждением </w:t>
      </w:r>
      <w:r w:rsidR="007D08C4" w:rsidRPr="007A0E06">
        <w:lastRenderedPageBreak/>
        <w:t>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w:t>
      </w:r>
      <w:proofErr w:type="gramEnd"/>
      <w:r w:rsidR="007D08C4" w:rsidRPr="007A0E06">
        <w:t xml:space="preserve">, </w:t>
      </w:r>
      <w:proofErr w:type="gramStart"/>
      <w:r w:rsidR="007D08C4" w:rsidRPr="007A0E06">
        <w:t xml:space="preserve">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w:t>
      </w:r>
      <w:r w:rsidRPr="007A0E06">
        <w:t>списании.</w:t>
      </w:r>
      <w:proofErr w:type="gramEnd"/>
      <w:r w:rsidR="00DA14B1" w:rsidRPr="007A0E06">
        <w:t xml:space="preserve"> </w:t>
      </w:r>
      <w:r w:rsidR="007D08C4" w:rsidRPr="007A0E06">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r w:rsidRPr="007A0E06">
        <w:t>;</w:t>
      </w:r>
    </w:p>
    <w:p w:rsidR="007D08C4" w:rsidRPr="007A0E06" w:rsidRDefault="00C148B5" w:rsidP="007A0E06">
      <w:pPr>
        <w:autoSpaceDE w:val="0"/>
        <w:spacing w:line="276" w:lineRule="auto"/>
        <w:ind w:firstLine="426"/>
        <w:jc w:val="both"/>
      </w:pPr>
      <w:r w:rsidRPr="007A0E06">
        <w:t>- сведения о земельных участках, предоставленных на праве постоянного (бессрочного) пользования.</w:t>
      </w:r>
      <w:r w:rsidR="004F143B" w:rsidRPr="007A0E06">
        <w:t xml:space="preserve"> </w:t>
      </w:r>
      <w:proofErr w:type="gramStart"/>
      <w:r w:rsidR="007D08C4" w:rsidRPr="007A0E06">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sidR="007D08C4" w:rsidRPr="007A0E06">
        <w:t xml:space="preserve">, в </w:t>
      </w:r>
      <w:proofErr w:type="gramStart"/>
      <w:r w:rsidR="007D08C4" w:rsidRPr="007A0E06">
        <w:t>отношении</w:t>
      </w:r>
      <w:proofErr w:type="gramEnd"/>
      <w:r w:rsidR="007D08C4" w:rsidRPr="007A0E06">
        <w:t xml:space="preserve"> которых заключено соглашение об установлении сервитута.</w:t>
      </w:r>
      <w:r w:rsidR="00DA14B1" w:rsidRPr="007A0E06">
        <w:t xml:space="preserve"> </w:t>
      </w:r>
      <w:r w:rsidR="007D08C4" w:rsidRPr="007A0E06">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r w:rsidR="00DA14B1" w:rsidRPr="007A0E06">
        <w:t>;</w:t>
      </w:r>
    </w:p>
    <w:p w:rsidR="007D08C4" w:rsidRPr="007A0E06" w:rsidRDefault="00DA14B1" w:rsidP="007A0E06">
      <w:pPr>
        <w:autoSpaceDE w:val="0"/>
        <w:spacing w:line="276" w:lineRule="auto"/>
        <w:jc w:val="both"/>
      </w:pPr>
      <w:r w:rsidRPr="007A0E06">
        <w:t xml:space="preserve">- сведения о недвижимом имуществе, используемом по договору аренды. </w:t>
      </w:r>
      <w:proofErr w:type="gramStart"/>
      <w:r w:rsidR="007D08C4" w:rsidRPr="007A0E06">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sidR="007D08C4" w:rsidRPr="007A0E06">
        <w:t xml:space="preserve"> имущества, направления использования арендуемого имущества, а также обоснование заключения договора аренды</w:t>
      </w:r>
      <w:r w:rsidRPr="007A0E06">
        <w:t>;</w:t>
      </w:r>
    </w:p>
    <w:p w:rsidR="007D08C4" w:rsidRPr="007A0E06" w:rsidRDefault="00DA14B1" w:rsidP="007A0E06">
      <w:pPr>
        <w:autoSpaceDE w:val="0"/>
        <w:spacing w:line="276" w:lineRule="auto"/>
        <w:jc w:val="both"/>
      </w:pPr>
      <w:r w:rsidRPr="007A0E06">
        <w:t xml:space="preserve">- сведения о недвижимом имуществе, используемом по договору безвозмездного пользования. </w:t>
      </w:r>
      <w:proofErr w:type="gramStart"/>
      <w:r w:rsidR="007D08C4" w:rsidRPr="007A0E06">
        <w:t xml:space="preserve">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w:t>
      </w:r>
      <w:r w:rsidR="007D08C4" w:rsidRPr="007A0E06">
        <w:lastRenderedPageBreak/>
        <w:t>расходов на содержание</w:t>
      </w:r>
      <w:proofErr w:type="gramEnd"/>
      <w:r w:rsidR="007D08C4" w:rsidRPr="007A0E06">
        <w:t xml:space="preserve"> имущества, направления использования имущества, а также обоснование заключения договора безвозмездно</w:t>
      </w:r>
      <w:r w:rsidRPr="007A0E06">
        <w:t>го пользования (договору ссуды);</w:t>
      </w:r>
    </w:p>
    <w:p w:rsidR="007D08C4" w:rsidRPr="007A0E06" w:rsidRDefault="003D72A2" w:rsidP="007A0E06">
      <w:pPr>
        <w:autoSpaceDE w:val="0"/>
        <w:spacing w:line="276" w:lineRule="auto"/>
        <w:jc w:val="both"/>
      </w:pPr>
      <w:r w:rsidRPr="007A0E06">
        <w:t>- сведения об особо ценном движимом имуществе (за исключением транспортных средств).</w:t>
      </w:r>
      <w:r w:rsidR="00086253" w:rsidRPr="007A0E06">
        <w:t xml:space="preserve"> </w:t>
      </w:r>
      <w:r w:rsidR="007D08C4" w:rsidRPr="007A0E06">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r w:rsidR="004F143B" w:rsidRPr="007A0E06">
        <w:t xml:space="preserve"> </w:t>
      </w:r>
      <w:proofErr w:type="gramStart"/>
      <w:r w:rsidR="007D08C4" w:rsidRPr="007A0E06">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w:t>
      </w:r>
      <w:r w:rsidR="004F143B" w:rsidRPr="007A0E06">
        <w:t>вающего персонала, иные расходы;</w:t>
      </w:r>
      <w:proofErr w:type="gramEnd"/>
    </w:p>
    <w:p w:rsidR="00BB3F01" w:rsidRPr="007A0E06" w:rsidRDefault="004F143B"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w:t>
      </w:r>
      <w:r w:rsidRPr="007A0E06">
        <w:rPr>
          <w:sz w:val="24"/>
          <w:szCs w:val="24"/>
        </w:rPr>
        <w:t xml:space="preserve"> </w:t>
      </w:r>
      <w:r w:rsidRPr="007A0E06">
        <w:rPr>
          <w:rFonts w:ascii="Times New Roman" w:hAnsi="Times New Roman" w:cs="Times New Roman"/>
          <w:sz w:val="24"/>
          <w:szCs w:val="24"/>
        </w:rPr>
        <w:t xml:space="preserve">сведения о транспортных средствах. </w:t>
      </w:r>
      <w:proofErr w:type="gramStart"/>
      <w:r w:rsidR="007D08C4" w:rsidRPr="007A0E06">
        <w:rPr>
          <w:rFonts w:ascii="Times New Roman" w:hAnsi="Times New Roman" w:cs="Times New Roman"/>
          <w:sz w:val="24"/>
          <w:szCs w:val="24"/>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w:t>
      </w:r>
      <w:proofErr w:type="gramEnd"/>
      <w:r w:rsidR="007D08C4" w:rsidRPr="007A0E06">
        <w:rPr>
          <w:rFonts w:ascii="Times New Roman" w:hAnsi="Times New Roman" w:cs="Times New Roman"/>
          <w:sz w:val="24"/>
          <w:szCs w:val="24"/>
        </w:rPr>
        <w:t xml:space="preserve"> работы, для обеспечения перевозки людей (за исключением сотрудников), в том числе обучающихся, спортсменов, пациентов.</w:t>
      </w:r>
      <w:r w:rsidR="003D72A2" w:rsidRPr="007A0E06">
        <w:rPr>
          <w:rFonts w:ascii="Times New Roman" w:hAnsi="Times New Roman" w:cs="Times New Roman"/>
          <w:sz w:val="24"/>
          <w:szCs w:val="24"/>
        </w:rPr>
        <w:t xml:space="preserve"> </w:t>
      </w:r>
      <w:r w:rsidR="007D08C4" w:rsidRPr="007A0E06">
        <w:rPr>
          <w:rFonts w:ascii="Times New Roman" w:hAnsi="Times New Roman" w:cs="Times New Roman"/>
          <w:sz w:val="24"/>
          <w:szCs w:val="24"/>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D08C4" w:rsidRPr="007A0E06" w:rsidRDefault="002D779D" w:rsidP="007A0E06">
      <w:pPr>
        <w:pStyle w:val="ConsPlusNormal"/>
        <w:spacing w:line="276" w:lineRule="auto"/>
        <w:ind w:firstLine="708"/>
        <w:jc w:val="both"/>
        <w:rPr>
          <w:rFonts w:ascii="Times New Roman" w:hAnsi="Times New Roman" w:cs="Times New Roman"/>
          <w:sz w:val="24"/>
          <w:szCs w:val="24"/>
        </w:rPr>
      </w:pPr>
      <w:r w:rsidRPr="007A0E06">
        <w:rPr>
          <w:rFonts w:ascii="Times New Roman" w:hAnsi="Times New Roman" w:cs="Times New Roman"/>
          <w:sz w:val="24"/>
          <w:szCs w:val="24"/>
        </w:rPr>
        <w:t>8</w:t>
      </w:r>
      <w:r w:rsidR="00BB3F01" w:rsidRPr="007A0E06">
        <w:rPr>
          <w:sz w:val="24"/>
          <w:szCs w:val="24"/>
        </w:rPr>
        <w:t xml:space="preserve">. </w:t>
      </w:r>
      <w:r w:rsidR="00BB3F01" w:rsidRPr="007A0E06">
        <w:rPr>
          <w:rFonts w:ascii="Times New Roman" w:hAnsi="Times New Roman" w:cs="Times New Roman"/>
          <w:sz w:val="24"/>
          <w:szCs w:val="24"/>
        </w:rPr>
        <w:t>В раздел 3 "Эффективность деятельности"</w:t>
      </w:r>
      <w:r w:rsidR="00BB3F01" w:rsidRPr="007A0E06">
        <w:rPr>
          <w:rFonts w:ascii="Times New Roman" w:hAnsi="Times New Roman" w:cs="Times New Roman"/>
          <w:b/>
          <w:sz w:val="24"/>
          <w:szCs w:val="24"/>
        </w:rPr>
        <w:t xml:space="preserve"> </w:t>
      </w:r>
      <w:r w:rsidR="00BB3F01" w:rsidRPr="007A0E06">
        <w:rPr>
          <w:rFonts w:ascii="Times New Roman" w:hAnsi="Times New Roman" w:cs="Times New Roman"/>
          <w:sz w:val="24"/>
          <w:szCs w:val="24"/>
        </w:rPr>
        <w:t>указываются:</w:t>
      </w:r>
    </w:p>
    <w:p w:rsidR="00BB3F01" w:rsidRPr="007A0E06" w:rsidRDefault="00BB3F01"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 сведения о видах деятельности, в отношении которых установлен показатель эффективности. 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 (далее - правовой акт);</w:t>
      </w:r>
    </w:p>
    <w:p w:rsidR="0005493D" w:rsidRPr="007A0E06" w:rsidRDefault="00BB3F01" w:rsidP="007A0E06">
      <w:pPr>
        <w:pStyle w:val="ConsPlusNormal"/>
        <w:spacing w:line="276" w:lineRule="auto"/>
        <w:jc w:val="both"/>
        <w:rPr>
          <w:rFonts w:ascii="Times New Roman" w:hAnsi="Times New Roman" w:cs="Times New Roman"/>
          <w:sz w:val="24"/>
          <w:szCs w:val="24"/>
        </w:rPr>
      </w:pPr>
      <w:r w:rsidRPr="007A0E06">
        <w:rPr>
          <w:rFonts w:ascii="Times New Roman" w:hAnsi="Times New Roman" w:cs="Times New Roman"/>
          <w:sz w:val="24"/>
          <w:szCs w:val="24"/>
        </w:rPr>
        <w:t>- сведения о достижении показателей эффективности деятельности учреждения.</w:t>
      </w:r>
      <w:r w:rsidRPr="007A0E06">
        <w:rPr>
          <w:sz w:val="24"/>
          <w:szCs w:val="24"/>
        </w:rPr>
        <w:t xml:space="preserve"> </w:t>
      </w:r>
      <w:r w:rsidRPr="007A0E06">
        <w:rPr>
          <w:rFonts w:ascii="Times New Roman" w:hAnsi="Times New Roman" w:cs="Times New Roman"/>
          <w:sz w:val="24"/>
          <w:szCs w:val="24"/>
        </w:rPr>
        <w:t>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r w:rsidR="003D72A2" w:rsidRPr="007A0E06">
        <w:rPr>
          <w:rFonts w:ascii="Times New Roman" w:hAnsi="Times New Roman" w:cs="Times New Roman"/>
          <w:sz w:val="24"/>
          <w:szCs w:val="24"/>
        </w:rPr>
        <w:t>.</w:t>
      </w:r>
    </w:p>
    <w:p w:rsidR="0005493D" w:rsidRPr="007A0E06" w:rsidRDefault="002D779D" w:rsidP="007A0E06">
      <w:pPr>
        <w:pStyle w:val="a7"/>
        <w:autoSpaceDE w:val="0"/>
        <w:spacing w:line="276" w:lineRule="auto"/>
        <w:ind w:left="0" w:firstLine="708"/>
        <w:jc w:val="both"/>
      </w:pPr>
      <w:r w:rsidRPr="007A0E06">
        <w:t>9</w:t>
      </w:r>
      <w:r w:rsidR="00D83140" w:rsidRPr="007A0E06">
        <w:t>.</w:t>
      </w:r>
      <w:r w:rsidR="009B7A67" w:rsidRPr="007A0E06">
        <w:tab/>
      </w:r>
      <w:r w:rsidR="00D83140" w:rsidRPr="007A0E06">
        <w:t>Отчет бюджетных и казенных учреждений утверждается руководителем учреждения.</w:t>
      </w:r>
    </w:p>
    <w:p w:rsidR="0005493D" w:rsidRPr="007A0E06" w:rsidRDefault="002D779D" w:rsidP="007A0E06">
      <w:pPr>
        <w:pStyle w:val="a7"/>
        <w:autoSpaceDE w:val="0"/>
        <w:spacing w:line="276" w:lineRule="auto"/>
        <w:ind w:left="0" w:firstLine="708"/>
        <w:jc w:val="both"/>
      </w:pPr>
      <w:r w:rsidRPr="007A0E06">
        <w:lastRenderedPageBreak/>
        <w:t>10</w:t>
      </w:r>
      <w:r w:rsidR="00D83140" w:rsidRPr="007A0E06">
        <w:t>.</w:t>
      </w:r>
      <w:r w:rsidR="009B7A67" w:rsidRPr="007A0E06">
        <w:tab/>
      </w:r>
      <w:r w:rsidR="00D83140" w:rsidRPr="007A0E06">
        <w:t xml:space="preserve">Отчеты учреждений представляется в </w:t>
      </w:r>
      <w:r w:rsidR="00092634" w:rsidRPr="007A0E06">
        <w:t>Финансовое управление</w:t>
      </w:r>
      <w:r w:rsidR="00D83140" w:rsidRPr="007A0E06">
        <w:t xml:space="preserve">  Администрации </w:t>
      </w:r>
      <w:r w:rsidR="00A956AD" w:rsidRPr="007A0E06">
        <w:t xml:space="preserve">муниципального </w:t>
      </w:r>
      <w:r w:rsidR="00D83140" w:rsidRPr="007A0E06">
        <w:t>района</w:t>
      </w:r>
      <w:r w:rsidR="00A956AD" w:rsidRPr="007A0E06">
        <w:t xml:space="preserve"> </w:t>
      </w:r>
      <w:proofErr w:type="gramStart"/>
      <w:r w:rsidR="00A956AD" w:rsidRPr="007A0E06">
        <w:t>Волжский</w:t>
      </w:r>
      <w:proofErr w:type="gramEnd"/>
      <w:r w:rsidR="00092634" w:rsidRPr="007A0E06">
        <w:t xml:space="preserve"> Самарской области</w:t>
      </w:r>
      <w:r w:rsidR="00D83140" w:rsidRPr="007A0E06">
        <w:t xml:space="preserve"> до 1 </w:t>
      </w:r>
      <w:r w:rsidR="00686173" w:rsidRPr="007A0E06">
        <w:t>марта</w:t>
      </w:r>
      <w:r w:rsidR="00D83140" w:rsidRPr="007A0E06">
        <w:t xml:space="preserve"> года, следующего за отчетным</w:t>
      </w:r>
      <w:r w:rsidR="00686173" w:rsidRPr="007A0E06">
        <w:t xml:space="preserve"> для согласования</w:t>
      </w:r>
      <w:r w:rsidR="00D83140" w:rsidRPr="007A0E06">
        <w:t>.</w:t>
      </w:r>
    </w:p>
    <w:p w:rsidR="00BB3F01" w:rsidRPr="007A0E06" w:rsidRDefault="002D779D" w:rsidP="007A0E06">
      <w:pPr>
        <w:pStyle w:val="ConsPlusNormal"/>
        <w:spacing w:line="276" w:lineRule="auto"/>
        <w:ind w:firstLine="708"/>
        <w:jc w:val="both"/>
        <w:rPr>
          <w:sz w:val="24"/>
          <w:szCs w:val="24"/>
        </w:rPr>
      </w:pPr>
      <w:r w:rsidRPr="007A0E06">
        <w:rPr>
          <w:rFonts w:ascii="Times New Roman" w:hAnsi="Times New Roman" w:cs="Times New Roman"/>
          <w:sz w:val="24"/>
          <w:szCs w:val="24"/>
        </w:rPr>
        <w:t>11</w:t>
      </w:r>
      <w:r w:rsidR="009B7A67" w:rsidRPr="007A0E06">
        <w:rPr>
          <w:rFonts w:ascii="Times New Roman" w:hAnsi="Times New Roman" w:cs="Times New Roman"/>
          <w:sz w:val="24"/>
          <w:szCs w:val="24"/>
        </w:rPr>
        <w:t>.</w:t>
      </w:r>
      <w:r w:rsidR="009B7A67" w:rsidRPr="007A0E06">
        <w:rPr>
          <w:rFonts w:ascii="Times New Roman" w:hAnsi="Times New Roman" w:cs="Times New Roman"/>
          <w:sz w:val="24"/>
          <w:szCs w:val="24"/>
        </w:rPr>
        <w:tab/>
      </w:r>
      <w:r w:rsidR="00BB3F01" w:rsidRPr="007A0E06">
        <w:rPr>
          <w:rFonts w:ascii="Times New Roman" w:hAnsi="Times New Roman" w:cs="Times New Roman"/>
          <w:sz w:val="24"/>
          <w:szCs w:val="24"/>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686173" w:rsidRPr="007A0E06" w:rsidRDefault="00686173" w:rsidP="007A0E06">
      <w:pPr>
        <w:pStyle w:val="a7"/>
        <w:autoSpaceDE w:val="0"/>
        <w:spacing w:line="276" w:lineRule="auto"/>
        <w:ind w:left="0" w:firstLine="426"/>
        <w:jc w:val="both"/>
      </w:pPr>
      <w:r w:rsidRPr="007A0E06">
        <w:t>1</w:t>
      </w:r>
      <w:r w:rsidR="002D779D" w:rsidRPr="007A0E06">
        <w:t>2</w:t>
      </w:r>
      <w:r w:rsidRPr="007A0E06">
        <w:t>.</w:t>
      </w:r>
      <w:r w:rsidR="00AC7583" w:rsidRPr="007A0E06">
        <w:t xml:space="preserve"> </w:t>
      </w:r>
      <w:r w:rsidR="00A956AD" w:rsidRPr="007A0E06">
        <w:t>Финансов</w:t>
      </w:r>
      <w:r w:rsidR="000E5F4C" w:rsidRPr="007A0E06">
        <w:t>ое</w:t>
      </w:r>
      <w:r w:rsidR="00A956AD" w:rsidRPr="007A0E06">
        <w:t xml:space="preserve"> управление м.р. Волжский Самарской области</w:t>
      </w:r>
      <w:r w:rsidR="000E5F4C" w:rsidRPr="007A0E06">
        <w:t xml:space="preserve"> </w:t>
      </w:r>
      <w:r w:rsidR="00565CCE" w:rsidRPr="007A0E06">
        <w:t xml:space="preserve">(далее </w:t>
      </w:r>
      <w:proofErr w:type="gramStart"/>
      <w:r w:rsidR="00565CCE" w:rsidRPr="007A0E06">
        <w:t>–Ф</w:t>
      </w:r>
      <w:proofErr w:type="gramEnd"/>
      <w:r w:rsidR="00565CCE" w:rsidRPr="007A0E06">
        <w:t>инансовое управление</w:t>
      </w:r>
      <w:r w:rsidR="00040D2A" w:rsidRPr="007A0E06">
        <w:t>)</w:t>
      </w:r>
      <w:r w:rsidR="00565CCE" w:rsidRPr="007A0E06">
        <w:t xml:space="preserve"> </w:t>
      </w:r>
      <w:r w:rsidR="00D83140" w:rsidRPr="007A0E06">
        <w:t xml:space="preserve">рассматривает  </w:t>
      </w:r>
      <w:r w:rsidR="000E5F4C" w:rsidRPr="007A0E06">
        <w:t>О</w:t>
      </w:r>
      <w:r w:rsidR="002D779D" w:rsidRPr="007A0E06">
        <w:t>тчет в</w:t>
      </w:r>
      <w:r w:rsidR="00D83140" w:rsidRPr="007A0E06">
        <w:t xml:space="preserve"> течение десяти рабочих дней, следующих за днем поступления, </w:t>
      </w:r>
      <w:r w:rsidR="002D779D" w:rsidRPr="007A0E06">
        <w:t>Отчет согласовывается либо возвращается</w:t>
      </w:r>
      <w:r w:rsidR="00D83140" w:rsidRPr="007A0E06">
        <w:t xml:space="preserve"> на доработку с указанием причин, послуживших основанием для его возврата. </w:t>
      </w:r>
      <w:r w:rsidRPr="007A0E06">
        <w:t xml:space="preserve">Учреждение в течение пяти рабочих дней, следующих за днем поступления Отчета на доработку, устраняет отмеченные недостатки и представляет утвержденный руководителем учреждения Отчет в </w:t>
      </w:r>
      <w:r w:rsidR="00565CCE" w:rsidRPr="007A0E06">
        <w:t>Финансовое управление</w:t>
      </w:r>
      <w:r w:rsidRPr="007A0E06">
        <w:t xml:space="preserve">  на согласование. </w:t>
      </w:r>
    </w:p>
    <w:p w:rsidR="0005493D" w:rsidRPr="007A0E06" w:rsidRDefault="00D83140" w:rsidP="007A0E06">
      <w:pPr>
        <w:pStyle w:val="a7"/>
        <w:autoSpaceDE w:val="0"/>
        <w:spacing w:line="276" w:lineRule="auto"/>
        <w:ind w:left="0" w:firstLine="426"/>
        <w:jc w:val="both"/>
      </w:pPr>
      <w:r w:rsidRPr="007A0E06">
        <w:t>Отчет предоставляется на электронном носителе и в бумажном виде в двух экземплярах. В случае согласования один экземпляр отчета возвращается руководителю учреждения.</w:t>
      </w:r>
    </w:p>
    <w:p w:rsidR="0005493D" w:rsidRPr="007A0E06" w:rsidRDefault="00D83140" w:rsidP="007A0E06">
      <w:pPr>
        <w:pStyle w:val="a7"/>
        <w:autoSpaceDE w:val="0"/>
        <w:spacing w:line="276" w:lineRule="auto"/>
        <w:ind w:left="0" w:firstLine="426"/>
        <w:jc w:val="both"/>
      </w:pPr>
      <w:r w:rsidRPr="007A0E06">
        <w:t>1</w:t>
      </w:r>
      <w:r w:rsidR="002D779D" w:rsidRPr="007A0E06">
        <w:t>3</w:t>
      </w:r>
      <w:r w:rsidRPr="007A0E06">
        <w:t>.</w:t>
      </w:r>
      <w:r w:rsidR="009B7A67" w:rsidRPr="007A0E06">
        <w:t xml:space="preserve"> </w:t>
      </w:r>
      <w:r w:rsidRPr="007A0E06">
        <w:t>Учреждение  размеща</w:t>
      </w:r>
      <w:r w:rsidR="00A956AD" w:rsidRPr="007A0E06">
        <w:t>ет</w:t>
      </w:r>
      <w:r w:rsidRPr="007A0E06">
        <w:t xml:space="preserve"> Отчет  на официальном сайте учреждения, с учетом требований законодательства Российской Федерации о защите государственной тайны.</w:t>
      </w:r>
    </w:p>
    <w:p w:rsidR="0005493D" w:rsidRPr="007A0E06" w:rsidRDefault="00D83140" w:rsidP="007A0E06">
      <w:pPr>
        <w:pStyle w:val="a7"/>
        <w:autoSpaceDE w:val="0"/>
        <w:spacing w:line="276" w:lineRule="auto"/>
        <w:ind w:left="0" w:firstLine="426"/>
        <w:jc w:val="both"/>
      </w:pPr>
      <w:r w:rsidRPr="007A0E06">
        <w:t>1</w:t>
      </w:r>
      <w:r w:rsidR="002D779D" w:rsidRPr="007A0E06">
        <w:t>4</w:t>
      </w:r>
      <w:r w:rsidRPr="007A0E06">
        <w:t>.</w:t>
      </w:r>
      <w:r w:rsidR="005044F1" w:rsidRPr="007A0E06">
        <w:t xml:space="preserve"> </w:t>
      </w:r>
      <w:r w:rsidRPr="007A0E06">
        <w:t xml:space="preserve">Информация о возможности ознакомления с Отчетом должна размещаться в помещении </w:t>
      </w:r>
      <w:r w:rsidR="00A956AD" w:rsidRPr="007A0E06">
        <w:t>у</w:t>
      </w:r>
      <w:r w:rsidRPr="007A0E06">
        <w:t>чреждения в доступном для потребителей услуг месте.</w:t>
      </w:r>
    </w:p>
    <w:p w:rsidR="0005493D" w:rsidRPr="007A0E06" w:rsidRDefault="0005493D" w:rsidP="007A0E06">
      <w:pPr>
        <w:autoSpaceDE w:val="0"/>
        <w:spacing w:line="276" w:lineRule="auto"/>
        <w:ind w:firstLine="540"/>
        <w:jc w:val="both"/>
      </w:pPr>
    </w:p>
    <w:p w:rsidR="0005493D" w:rsidRPr="007A0E06" w:rsidRDefault="0005493D" w:rsidP="007A0E06">
      <w:pPr>
        <w:autoSpaceDE w:val="0"/>
        <w:spacing w:line="276" w:lineRule="auto"/>
        <w:ind w:firstLine="540"/>
        <w:jc w:val="both"/>
      </w:pPr>
    </w:p>
    <w:p w:rsidR="0005493D" w:rsidRDefault="0005493D"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BF68D0">
      <w:pPr>
        <w:autoSpaceDE w:val="0"/>
        <w:spacing w:line="276" w:lineRule="auto"/>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Default="00BF68D0" w:rsidP="007A0E06">
      <w:pPr>
        <w:autoSpaceDE w:val="0"/>
        <w:spacing w:line="276" w:lineRule="auto"/>
        <w:ind w:firstLine="540"/>
        <w:jc w:val="both"/>
      </w:pPr>
    </w:p>
    <w:p w:rsidR="00BF68D0" w:rsidRPr="007A0E06" w:rsidRDefault="00BF68D0" w:rsidP="007A0E06">
      <w:pPr>
        <w:autoSpaceDE w:val="0"/>
        <w:spacing w:line="276" w:lineRule="auto"/>
        <w:ind w:firstLine="540"/>
        <w:jc w:val="both"/>
      </w:pPr>
    </w:p>
    <w:sectPr w:rsidR="00BF68D0" w:rsidRPr="007A0E06" w:rsidSect="006D1631">
      <w:pgSz w:w="11906" w:h="16838"/>
      <w:pgMar w:top="1134"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3FD9"/>
    <w:multiLevelType w:val="multilevel"/>
    <w:tmpl w:val="5C54816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2A7471B"/>
    <w:multiLevelType w:val="multilevel"/>
    <w:tmpl w:val="2B747DE4"/>
    <w:lvl w:ilvl="0">
      <w:start w:val="1"/>
      <w:numFmt w:val="decimal"/>
      <w:lvlText w:val="%1."/>
      <w:lvlJc w:val="left"/>
      <w:pPr>
        <w:ind w:left="375" w:hanging="375"/>
      </w:pPr>
    </w:lvl>
    <w:lvl w:ilvl="1">
      <w:start w:val="1"/>
      <w:numFmt w:val="decimal"/>
      <w:lvlText w:val="%1.%2."/>
      <w:lvlJc w:val="left"/>
      <w:pPr>
        <w:ind w:left="915" w:hanging="37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
    <w:nsid w:val="38751D03"/>
    <w:multiLevelType w:val="multilevel"/>
    <w:tmpl w:val="B4E2C85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7A062CC"/>
    <w:multiLevelType w:val="hybridMultilevel"/>
    <w:tmpl w:val="B85C45F4"/>
    <w:lvl w:ilvl="0" w:tplc="245A1BB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hdrShapeDefaults>
    <o:shapedefaults v:ext="edit" spidmax="28674"/>
  </w:hdrShapeDefaults>
  <w:compat/>
  <w:rsids>
    <w:rsidRoot w:val="0005493D"/>
    <w:rsid w:val="00040D2A"/>
    <w:rsid w:val="0005493D"/>
    <w:rsid w:val="00072B56"/>
    <w:rsid w:val="000828CC"/>
    <w:rsid w:val="00086253"/>
    <w:rsid w:val="00092634"/>
    <w:rsid w:val="000B17C0"/>
    <w:rsid w:val="000C1BB2"/>
    <w:rsid w:val="000E5F4C"/>
    <w:rsid w:val="001807B9"/>
    <w:rsid w:val="001E1047"/>
    <w:rsid w:val="00232C8A"/>
    <w:rsid w:val="00236487"/>
    <w:rsid w:val="00247A23"/>
    <w:rsid w:val="002A4A4C"/>
    <w:rsid w:val="002B6355"/>
    <w:rsid w:val="002D3A20"/>
    <w:rsid w:val="002D779D"/>
    <w:rsid w:val="002E775D"/>
    <w:rsid w:val="003442A5"/>
    <w:rsid w:val="00351C0C"/>
    <w:rsid w:val="003A510A"/>
    <w:rsid w:val="003A56FE"/>
    <w:rsid w:val="003D303E"/>
    <w:rsid w:val="003D72A2"/>
    <w:rsid w:val="0043257D"/>
    <w:rsid w:val="00434039"/>
    <w:rsid w:val="004F143B"/>
    <w:rsid w:val="005044F1"/>
    <w:rsid w:val="005163CC"/>
    <w:rsid w:val="00524637"/>
    <w:rsid w:val="00525092"/>
    <w:rsid w:val="00557B72"/>
    <w:rsid w:val="00565CCE"/>
    <w:rsid w:val="005845DF"/>
    <w:rsid w:val="005868B8"/>
    <w:rsid w:val="005A5E40"/>
    <w:rsid w:val="006150A8"/>
    <w:rsid w:val="00647BAD"/>
    <w:rsid w:val="00666AEF"/>
    <w:rsid w:val="00686173"/>
    <w:rsid w:val="0069360F"/>
    <w:rsid w:val="006C0315"/>
    <w:rsid w:val="006D1631"/>
    <w:rsid w:val="007A0E06"/>
    <w:rsid w:val="007C4DFE"/>
    <w:rsid w:val="007D08C4"/>
    <w:rsid w:val="00802B24"/>
    <w:rsid w:val="008110F5"/>
    <w:rsid w:val="008379E1"/>
    <w:rsid w:val="00881351"/>
    <w:rsid w:val="00884724"/>
    <w:rsid w:val="00890FD6"/>
    <w:rsid w:val="008A0431"/>
    <w:rsid w:val="009B17D7"/>
    <w:rsid w:val="009B7A67"/>
    <w:rsid w:val="009C5A3D"/>
    <w:rsid w:val="00A25EF8"/>
    <w:rsid w:val="00A70C80"/>
    <w:rsid w:val="00A766E0"/>
    <w:rsid w:val="00A956AD"/>
    <w:rsid w:val="00AB69A1"/>
    <w:rsid w:val="00AC7583"/>
    <w:rsid w:val="00B30B74"/>
    <w:rsid w:val="00B318AB"/>
    <w:rsid w:val="00B345D5"/>
    <w:rsid w:val="00B964B1"/>
    <w:rsid w:val="00BB3F01"/>
    <w:rsid w:val="00BB66FF"/>
    <w:rsid w:val="00BE7433"/>
    <w:rsid w:val="00BF68D0"/>
    <w:rsid w:val="00C148B5"/>
    <w:rsid w:val="00CC4760"/>
    <w:rsid w:val="00D5037D"/>
    <w:rsid w:val="00D56580"/>
    <w:rsid w:val="00D6159B"/>
    <w:rsid w:val="00D66B88"/>
    <w:rsid w:val="00D83140"/>
    <w:rsid w:val="00DA14B1"/>
    <w:rsid w:val="00DA5712"/>
    <w:rsid w:val="00DB5D2B"/>
    <w:rsid w:val="00DC0BB7"/>
    <w:rsid w:val="00DF7644"/>
    <w:rsid w:val="00E27FEA"/>
    <w:rsid w:val="00E538DC"/>
    <w:rsid w:val="00EC10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3D"/>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05493D"/>
    <w:pPr>
      <w:keepNext/>
      <w:numPr>
        <w:numId w:val="1"/>
      </w:numPr>
      <w:jc w:val="center"/>
      <w:outlineLvl w:val="0"/>
    </w:pPr>
    <w:rPr>
      <w:b/>
      <w:bCs/>
    </w:rPr>
  </w:style>
  <w:style w:type="paragraph" w:customStyle="1" w:styleId="Heading2">
    <w:name w:val="Heading 2"/>
    <w:basedOn w:val="a"/>
    <w:next w:val="a"/>
    <w:qFormat/>
    <w:rsid w:val="0005493D"/>
    <w:pPr>
      <w:keepNext/>
      <w:numPr>
        <w:ilvl w:val="1"/>
        <w:numId w:val="1"/>
      </w:numPr>
      <w:jc w:val="right"/>
      <w:outlineLvl w:val="1"/>
    </w:pPr>
    <w:rPr>
      <w:sz w:val="28"/>
    </w:rPr>
  </w:style>
  <w:style w:type="paragraph" w:customStyle="1" w:styleId="Heading3">
    <w:name w:val="Heading 3"/>
    <w:basedOn w:val="a"/>
    <w:next w:val="a"/>
    <w:qFormat/>
    <w:rsid w:val="0005493D"/>
    <w:pPr>
      <w:keepNext/>
      <w:numPr>
        <w:ilvl w:val="2"/>
        <w:numId w:val="1"/>
      </w:numPr>
      <w:outlineLvl w:val="2"/>
    </w:pPr>
    <w:rPr>
      <w:sz w:val="28"/>
    </w:rPr>
  </w:style>
  <w:style w:type="paragraph" w:customStyle="1" w:styleId="Heading5">
    <w:name w:val="Heading 5"/>
    <w:basedOn w:val="a"/>
    <w:next w:val="a"/>
    <w:qFormat/>
    <w:rsid w:val="0005493D"/>
    <w:pPr>
      <w:keepNext/>
      <w:numPr>
        <w:ilvl w:val="4"/>
        <w:numId w:val="1"/>
      </w:numPr>
      <w:jc w:val="center"/>
      <w:outlineLvl w:val="4"/>
    </w:pPr>
    <w:rPr>
      <w:b/>
      <w:bCs/>
      <w:sz w:val="32"/>
    </w:rPr>
  </w:style>
  <w:style w:type="character" w:customStyle="1" w:styleId="WW8Num1z0">
    <w:name w:val="WW8Num1z0"/>
    <w:qFormat/>
    <w:rsid w:val="0005493D"/>
  </w:style>
  <w:style w:type="character" w:customStyle="1" w:styleId="WW8Num1z1">
    <w:name w:val="WW8Num1z1"/>
    <w:qFormat/>
    <w:rsid w:val="0005493D"/>
  </w:style>
  <w:style w:type="character" w:customStyle="1" w:styleId="WW8Num1z2">
    <w:name w:val="WW8Num1z2"/>
    <w:qFormat/>
    <w:rsid w:val="0005493D"/>
  </w:style>
  <w:style w:type="character" w:customStyle="1" w:styleId="WW8Num1z3">
    <w:name w:val="WW8Num1z3"/>
    <w:qFormat/>
    <w:rsid w:val="0005493D"/>
  </w:style>
  <w:style w:type="character" w:customStyle="1" w:styleId="WW8Num1z4">
    <w:name w:val="WW8Num1z4"/>
    <w:qFormat/>
    <w:rsid w:val="0005493D"/>
  </w:style>
  <w:style w:type="character" w:customStyle="1" w:styleId="WW8Num1z5">
    <w:name w:val="WW8Num1z5"/>
    <w:qFormat/>
    <w:rsid w:val="0005493D"/>
  </w:style>
  <w:style w:type="character" w:customStyle="1" w:styleId="WW8Num1z6">
    <w:name w:val="WW8Num1z6"/>
    <w:qFormat/>
    <w:rsid w:val="0005493D"/>
  </w:style>
  <w:style w:type="character" w:customStyle="1" w:styleId="WW8Num1z7">
    <w:name w:val="WW8Num1z7"/>
    <w:qFormat/>
    <w:rsid w:val="0005493D"/>
  </w:style>
  <w:style w:type="character" w:customStyle="1" w:styleId="WW8Num1z8">
    <w:name w:val="WW8Num1z8"/>
    <w:qFormat/>
    <w:rsid w:val="0005493D"/>
  </w:style>
  <w:style w:type="character" w:customStyle="1" w:styleId="WW8Num2z0">
    <w:name w:val="WW8Num2z0"/>
    <w:qFormat/>
    <w:rsid w:val="0005493D"/>
  </w:style>
  <w:style w:type="character" w:customStyle="1" w:styleId="WW8Num3z0">
    <w:name w:val="WW8Num3z0"/>
    <w:qFormat/>
    <w:rsid w:val="0005493D"/>
  </w:style>
  <w:style w:type="character" w:customStyle="1" w:styleId="WW8Num4z0">
    <w:name w:val="WW8Num4z0"/>
    <w:qFormat/>
    <w:rsid w:val="0005493D"/>
  </w:style>
  <w:style w:type="character" w:customStyle="1" w:styleId="WW8Num4z1">
    <w:name w:val="WW8Num4z1"/>
    <w:qFormat/>
    <w:rsid w:val="0005493D"/>
  </w:style>
  <w:style w:type="character" w:customStyle="1" w:styleId="WW8Num4z2">
    <w:name w:val="WW8Num4z2"/>
    <w:qFormat/>
    <w:rsid w:val="0005493D"/>
  </w:style>
  <w:style w:type="character" w:customStyle="1" w:styleId="WW8Num4z3">
    <w:name w:val="WW8Num4z3"/>
    <w:qFormat/>
    <w:rsid w:val="0005493D"/>
  </w:style>
  <w:style w:type="character" w:customStyle="1" w:styleId="WW8Num4z4">
    <w:name w:val="WW8Num4z4"/>
    <w:qFormat/>
    <w:rsid w:val="0005493D"/>
  </w:style>
  <w:style w:type="character" w:customStyle="1" w:styleId="WW8Num4z5">
    <w:name w:val="WW8Num4z5"/>
    <w:qFormat/>
    <w:rsid w:val="0005493D"/>
  </w:style>
  <w:style w:type="character" w:customStyle="1" w:styleId="WW8Num4z6">
    <w:name w:val="WW8Num4z6"/>
    <w:qFormat/>
    <w:rsid w:val="0005493D"/>
  </w:style>
  <w:style w:type="character" w:customStyle="1" w:styleId="WW8Num4z7">
    <w:name w:val="WW8Num4z7"/>
    <w:qFormat/>
    <w:rsid w:val="0005493D"/>
  </w:style>
  <w:style w:type="character" w:customStyle="1" w:styleId="WW8Num4z8">
    <w:name w:val="WW8Num4z8"/>
    <w:qFormat/>
    <w:rsid w:val="0005493D"/>
  </w:style>
  <w:style w:type="character" w:customStyle="1" w:styleId="WW8Num5z0">
    <w:name w:val="WW8Num5z0"/>
    <w:qFormat/>
    <w:rsid w:val="0005493D"/>
  </w:style>
  <w:style w:type="character" w:customStyle="1" w:styleId="WW8Num5z1">
    <w:name w:val="WW8Num5z1"/>
    <w:qFormat/>
    <w:rsid w:val="0005493D"/>
  </w:style>
  <w:style w:type="character" w:customStyle="1" w:styleId="WW8Num5z2">
    <w:name w:val="WW8Num5z2"/>
    <w:qFormat/>
    <w:rsid w:val="0005493D"/>
  </w:style>
  <w:style w:type="character" w:customStyle="1" w:styleId="WW8Num5z3">
    <w:name w:val="WW8Num5z3"/>
    <w:qFormat/>
    <w:rsid w:val="0005493D"/>
  </w:style>
  <w:style w:type="character" w:customStyle="1" w:styleId="WW8Num5z4">
    <w:name w:val="WW8Num5z4"/>
    <w:qFormat/>
    <w:rsid w:val="0005493D"/>
  </w:style>
  <w:style w:type="character" w:customStyle="1" w:styleId="WW8Num5z5">
    <w:name w:val="WW8Num5z5"/>
    <w:qFormat/>
    <w:rsid w:val="0005493D"/>
  </w:style>
  <w:style w:type="character" w:customStyle="1" w:styleId="WW8Num5z6">
    <w:name w:val="WW8Num5z6"/>
    <w:qFormat/>
    <w:rsid w:val="0005493D"/>
  </w:style>
  <w:style w:type="character" w:customStyle="1" w:styleId="WW8Num5z7">
    <w:name w:val="WW8Num5z7"/>
    <w:qFormat/>
    <w:rsid w:val="0005493D"/>
  </w:style>
  <w:style w:type="character" w:customStyle="1" w:styleId="WW8Num5z8">
    <w:name w:val="WW8Num5z8"/>
    <w:qFormat/>
    <w:rsid w:val="0005493D"/>
  </w:style>
  <w:style w:type="character" w:customStyle="1" w:styleId="WW8Num6z0">
    <w:name w:val="WW8Num6z0"/>
    <w:qFormat/>
    <w:rsid w:val="0005493D"/>
  </w:style>
  <w:style w:type="character" w:customStyle="1" w:styleId="WW8Num6z1">
    <w:name w:val="WW8Num6z1"/>
    <w:qFormat/>
    <w:rsid w:val="0005493D"/>
  </w:style>
  <w:style w:type="character" w:customStyle="1" w:styleId="WW8Num6z2">
    <w:name w:val="WW8Num6z2"/>
    <w:qFormat/>
    <w:rsid w:val="0005493D"/>
  </w:style>
  <w:style w:type="character" w:customStyle="1" w:styleId="WW8Num6z3">
    <w:name w:val="WW8Num6z3"/>
    <w:qFormat/>
    <w:rsid w:val="0005493D"/>
  </w:style>
  <w:style w:type="character" w:customStyle="1" w:styleId="WW8Num6z4">
    <w:name w:val="WW8Num6z4"/>
    <w:qFormat/>
    <w:rsid w:val="0005493D"/>
  </w:style>
  <w:style w:type="character" w:customStyle="1" w:styleId="WW8Num6z5">
    <w:name w:val="WW8Num6z5"/>
    <w:qFormat/>
    <w:rsid w:val="0005493D"/>
  </w:style>
  <w:style w:type="character" w:customStyle="1" w:styleId="WW8Num6z6">
    <w:name w:val="WW8Num6z6"/>
    <w:qFormat/>
    <w:rsid w:val="0005493D"/>
  </w:style>
  <w:style w:type="character" w:customStyle="1" w:styleId="WW8Num6z7">
    <w:name w:val="WW8Num6z7"/>
    <w:qFormat/>
    <w:rsid w:val="0005493D"/>
  </w:style>
  <w:style w:type="character" w:customStyle="1" w:styleId="WW8Num6z8">
    <w:name w:val="WW8Num6z8"/>
    <w:qFormat/>
    <w:rsid w:val="0005493D"/>
  </w:style>
  <w:style w:type="character" w:customStyle="1" w:styleId="WW8Num7z0">
    <w:name w:val="WW8Num7z0"/>
    <w:qFormat/>
    <w:rsid w:val="0005493D"/>
  </w:style>
  <w:style w:type="character" w:customStyle="1" w:styleId="WW8Num7z1">
    <w:name w:val="WW8Num7z1"/>
    <w:qFormat/>
    <w:rsid w:val="0005493D"/>
  </w:style>
  <w:style w:type="character" w:customStyle="1" w:styleId="WW8Num7z2">
    <w:name w:val="WW8Num7z2"/>
    <w:qFormat/>
    <w:rsid w:val="0005493D"/>
  </w:style>
  <w:style w:type="character" w:customStyle="1" w:styleId="WW8Num7z3">
    <w:name w:val="WW8Num7z3"/>
    <w:qFormat/>
    <w:rsid w:val="0005493D"/>
  </w:style>
  <w:style w:type="character" w:customStyle="1" w:styleId="WW8Num7z4">
    <w:name w:val="WW8Num7z4"/>
    <w:qFormat/>
    <w:rsid w:val="0005493D"/>
  </w:style>
  <w:style w:type="character" w:customStyle="1" w:styleId="WW8Num7z5">
    <w:name w:val="WW8Num7z5"/>
    <w:qFormat/>
    <w:rsid w:val="0005493D"/>
  </w:style>
  <w:style w:type="character" w:customStyle="1" w:styleId="WW8Num7z6">
    <w:name w:val="WW8Num7z6"/>
    <w:qFormat/>
    <w:rsid w:val="0005493D"/>
  </w:style>
  <w:style w:type="character" w:customStyle="1" w:styleId="WW8Num7z7">
    <w:name w:val="WW8Num7z7"/>
    <w:qFormat/>
    <w:rsid w:val="0005493D"/>
  </w:style>
  <w:style w:type="character" w:customStyle="1" w:styleId="WW8Num7z8">
    <w:name w:val="WW8Num7z8"/>
    <w:qFormat/>
    <w:rsid w:val="0005493D"/>
  </w:style>
  <w:style w:type="character" w:customStyle="1" w:styleId="WW8Num8z0">
    <w:name w:val="WW8Num8z0"/>
    <w:qFormat/>
    <w:rsid w:val="0005493D"/>
  </w:style>
  <w:style w:type="character" w:customStyle="1" w:styleId="WW8Num8z1">
    <w:name w:val="WW8Num8z1"/>
    <w:qFormat/>
    <w:rsid w:val="0005493D"/>
  </w:style>
  <w:style w:type="character" w:customStyle="1" w:styleId="WW8Num8z2">
    <w:name w:val="WW8Num8z2"/>
    <w:qFormat/>
    <w:rsid w:val="0005493D"/>
  </w:style>
  <w:style w:type="character" w:customStyle="1" w:styleId="WW8Num8z3">
    <w:name w:val="WW8Num8z3"/>
    <w:qFormat/>
    <w:rsid w:val="0005493D"/>
  </w:style>
  <w:style w:type="character" w:customStyle="1" w:styleId="WW8Num8z4">
    <w:name w:val="WW8Num8z4"/>
    <w:qFormat/>
    <w:rsid w:val="0005493D"/>
  </w:style>
  <w:style w:type="character" w:customStyle="1" w:styleId="WW8Num8z5">
    <w:name w:val="WW8Num8z5"/>
    <w:qFormat/>
    <w:rsid w:val="0005493D"/>
  </w:style>
  <w:style w:type="character" w:customStyle="1" w:styleId="WW8Num8z6">
    <w:name w:val="WW8Num8z6"/>
    <w:qFormat/>
    <w:rsid w:val="0005493D"/>
  </w:style>
  <w:style w:type="character" w:customStyle="1" w:styleId="WW8Num8z7">
    <w:name w:val="WW8Num8z7"/>
    <w:qFormat/>
    <w:rsid w:val="0005493D"/>
  </w:style>
  <w:style w:type="character" w:customStyle="1" w:styleId="WW8Num8z8">
    <w:name w:val="WW8Num8z8"/>
    <w:qFormat/>
    <w:rsid w:val="0005493D"/>
  </w:style>
  <w:style w:type="character" w:customStyle="1" w:styleId="WW8Num9z0">
    <w:name w:val="WW8Num9z0"/>
    <w:qFormat/>
    <w:rsid w:val="0005493D"/>
  </w:style>
  <w:style w:type="character" w:customStyle="1" w:styleId="WW8Num9z1">
    <w:name w:val="WW8Num9z1"/>
    <w:qFormat/>
    <w:rsid w:val="0005493D"/>
  </w:style>
  <w:style w:type="character" w:customStyle="1" w:styleId="WW8Num9z2">
    <w:name w:val="WW8Num9z2"/>
    <w:qFormat/>
    <w:rsid w:val="0005493D"/>
  </w:style>
  <w:style w:type="character" w:customStyle="1" w:styleId="WW8Num9z3">
    <w:name w:val="WW8Num9z3"/>
    <w:qFormat/>
    <w:rsid w:val="0005493D"/>
  </w:style>
  <w:style w:type="character" w:customStyle="1" w:styleId="WW8Num9z4">
    <w:name w:val="WW8Num9z4"/>
    <w:qFormat/>
    <w:rsid w:val="0005493D"/>
  </w:style>
  <w:style w:type="character" w:customStyle="1" w:styleId="WW8Num9z5">
    <w:name w:val="WW8Num9z5"/>
    <w:qFormat/>
    <w:rsid w:val="0005493D"/>
  </w:style>
  <w:style w:type="character" w:customStyle="1" w:styleId="WW8Num9z6">
    <w:name w:val="WW8Num9z6"/>
    <w:qFormat/>
    <w:rsid w:val="0005493D"/>
  </w:style>
  <w:style w:type="character" w:customStyle="1" w:styleId="WW8Num9z7">
    <w:name w:val="WW8Num9z7"/>
    <w:qFormat/>
    <w:rsid w:val="0005493D"/>
  </w:style>
  <w:style w:type="character" w:customStyle="1" w:styleId="WW8Num9z8">
    <w:name w:val="WW8Num9z8"/>
    <w:qFormat/>
    <w:rsid w:val="0005493D"/>
  </w:style>
  <w:style w:type="character" w:customStyle="1" w:styleId="WW8Num10z0">
    <w:name w:val="WW8Num10z0"/>
    <w:qFormat/>
    <w:rsid w:val="0005493D"/>
  </w:style>
  <w:style w:type="character" w:customStyle="1" w:styleId="WW8Num11z0">
    <w:name w:val="WW8Num11z0"/>
    <w:qFormat/>
    <w:rsid w:val="0005493D"/>
  </w:style>
  <w:style w:type="character" w:customStyle="1" w:styleId="WW8Num11z1">
    <w:name w:val="WW8Num11z1"/>
    <w:qFormat/>
    <w:rsid w:val="0005493D"/>
  </w:style>
  <w:style w:type="character" w:customStyle="1" w:styleId="WW8Num11z2">
    <w:name w:val="WW8Num11z2"/>
    <w:qFormat/>
    <w:rsid w:val="0005493D"/>
  </w:style>
  <w:style w:type="character" w:customStyle="1" w:styleId="WW8Num11z3">
    <w:name w:val="WW8Num11z3"/>
    <w:qFormat/>
    <w:rsid w:val="0005493D"/>
  </w:style>
  <w:style w:type="character" w:customStyle="1" w:styleId="WW8Num11z4">
    <w:name w:val="WW8Num11z4"/>
    <w:qFormat/>
    <w:rsid w:val="0005493D"/>
  </w:style>
  <w:style w:type="character" w:customStyle="1" w:styleId="WW8Num11z5">
    <w:name w:val="WW8Num11z5"/>
    <w:qFormat/>
    <w:rsid w:val="0005493D"/>
  </w:style>
  <w:style w:type="character" w:customStyle="1" w:styleId="WW8Num11z6">
    <w:name w:val="WW8Num11z6"/>
    <w:qFormat/>
    <w:rsid w:val="0005493D"/>
  </w:style>
  <w:style w:type="character" w:customStyle="1" w:styleId="WW8Num11z7">
    <w:name w:val="WW8Num11z7"/>
    <w:qFormat/>
    <w:rsid w:val="0005493D"/>
  </w:style>
  <w:style w:type="character" w:customStyle="1" w:styleId="WW8Num11z8">
    <w:name w:val="WW8Num11z8"/>
    <w:qFormat/>
    <w:rsid w:val="0005493D"/>
  </w:style>
  <w:style w:type="character" w:customStyle="1" w:styleId="1">
    <w:name w:val="Заголовок 1 Знак"/>
    <w:basedOn w:val="a0"/>
    <w:qFormat/>
    <w:rsid w:val="0005493D"/>
    <w:rPr>
      <w:b/>
      <w:bCs/>
      <w:sz w:val="24"/>
      <w:szCs w:val="24"/>
    </w:rPr>
  </w:style>
  <w:style w:type="character" w:customStyle="1" w:styleId="2">
    <w:name w:val="Заголовок 2 Знак"/>
    <w:basedOn w:val="a0"/>
    <w:qFormat/>
    <w:rsid w:val="0005493D"/>
    <w:rPr>
      <w:sz w:val="28"/>
      <w:szCs w:val="24"/>
    </w:rPr>
  </w:style>
  <w:style w:type="character" w:customStyle="1" w:styleId="5">
    <w:name w:val="Заголовок 5 Знак"/>
    <w:basedOn w:val="a0"/>
    <w:qFormat/>
    <w:rsid w:val="0005493D"/>
    <w:rPr>
      <w:b/>
      <w:bCs/>
      <w:sz w:val="32"/>
      <w:szCs w:val="24"/>
    </w:rPr>
  </w:style>
  <w:style w:type="character" w:customStyle="1" w:styleId="a3">
    <w:name w:val="Текст выноски Знак"/>
    <w:basedOn w:val="a0"/>
    <w:qFormat/>
    <w:rsid w:val="0005493D"/>
    <w:rPr>
      <w:rFonts w:ascii="Tahoma" w:hAnsi="Tahoma" w:cs="Tahoma"/>
      <w:sz w:val="16"/>
      <w:szCs w:val="16"/>
    </w:rPr>
  </w:style>
  <w:style w:type="character" w:customStyle="1" w:styleId="StrongEmphasis">
    <w:name w:val="Strong Emphasis"/>
    <w:basedOn w:val="a0"/>
    <w:qFormat/>
    <w:rsid w:val="0005493D"/>
    <w:rPr>
      <w:b/>
      <w:bCs/>
    </w:rPr>
  </w:style>
  <w:style w:type="character" w:customStyle="1" w:styleId="InternetLink">
    <w:name w:val="Internet Link"/>
    <w:rsid w:val="0005493D"/>
    <w:rPr>
      <w:color w:val="000080"/>
      <w:u w:val="single"/>
    </w:rPr>
  </w:style>
  <w:style w:type="paragraph" w:customStyle="1" w:styleId="Heading">
    <w:name w:val="Heading"/>
    <w:basedOn w:val="a"/>
    <w:next w:val="a4"/>
    <w:qFormat/>
    <w:rsid w:val="0005493D"/>
    <w:pPr>
      <w:keepNext/>
      <w:spacing w:before="240" w:after="120"/>
    </w:pPr>
    <w:rPr>
      <w:rFonts w:ascii="Arial" w:eastAsia="DejaVu Sans" w:hAnsi="Arial" w:cs="DejaVu Sans"/>
      <w:sz w:val="28"/>
      <w:szCs w:val="28"/>
    </w:rPr>
  </w:style>
  <w:style w:type="paragraph" w:styleId="a4">
    <w:name w:val="Body Text"/>
    <w:basedOn w:val="a"/>
    <w:rsid w:val="0005493D"/>
    <w:pPr>
      <w:spacing w:after="140" w:line="276" w:lineRule="auto"/>
    </w:pPr>
  </w:style>
  <w:style w:type="paragraph" w:styleId="a5">
    <w:name w:val="List"/>
    <w:basedOn w:val="a4"/>
    <w:rsid w:val="0005493D"/>
  </w:style>
  <w:style w:type="paragraph" w:customStyle="1" w:styleId="Caption">
    <w:name w:val="Caption"/>
    <w:basedOn w:val="a"/>
    <w:qFormat/>
    <w:rsid w:val="0005493D"/>
    <w:pPr>
      <w:suppressLineNumbers/>
      <w:spacing w:before="120" w:after="120"/>
    </w:pPr>
    <w:rPr>
      <w:i/>
      <w:iCs/>
    </w:rPr>
  </w:style>
  <w:style w:type="paragraph" w:customStyle="1" w:styleId="Index">
    <w:name w:val="Index"/>
    <w:basedOn w:val="a"/>
    <w:qFormat/>
    <w:rsid w:val="0005493D"/>
    <w:pPr>
      <w:suppressLineNumbers/>
    </w:pPr>
  </w:style>
  <w:style w:type="paragraph" w:styleId="a6">
    <w:name w:val="Document Map"/>
    <w:basedOn w:val="a"/>
    <w:qFormat/>
    <w:rsid w:val="0005493D"/>
    <w:pPr>
      <w:shd w:val="clear" w:color="auto" w:fill="000080"/>
    </w:pPr>
    <w:rPr>
      <w:rFonts w:ascii="Tahoma" w:hAnsi="Tahoma" w:cs="Tahoma"/>
    </w:rPr>
  </w:style>
  <w:style w:type="paragraph" w:styleId="a7">
    <w:name w:val="List Paragraph"/>
    <w:basedOn w:val="a"/>
    <w:qFormat/>
    <w:rsid w:val="0005493D"/>
    <w:pPr>
      <w:ind w:left="720"/>
      <w:contextualSpacing/>
    </w:pPr>
  </w:style>
  <w:style w:type="paragraph" w:styleId="a8">
    <w:name w:val="Balloon Text"/>
    <w:basedOn w:val="a"/>
    <w:qFormat/>
    <w:rsid w:val="0005493D"/>
    <w:rPr>
      <w:rFonts w:ascii="Tahoma" w:hAnsi="Tahoma" w:cs="Tahoma"/>
      <w:sz w:val="16"/>
      <w:szCs w:val="16"/>
    </w:rPr>
  </w:style>
  <w:style w:type="paragraph" w:customStyle="1" w:styleId="ConsPlusNonformat">
    <w:name w:val="ConsPlusNonformat"/>
    <w:qFormat/>
    <w:rsid w:val="0005493D"/>
    <w:pPr>
      <w:widowControl w:val="0"/>
      <w:autoSpaceDE w:val="0"/>
    </w:pPr>
    <w:rPr>
      <w:rFonts w:ascii="Courier New" w:eastAsia="Times New Roman" w:hAnsi="Courier New" w:cs="Courier New"/>
      <w:szCs w:val="20"/>
      <w:lang w:val="ru-RU" w:bidi="ar-SA"/>
    </w:rPr>
  </w:style>
  <w:style w:type="paragraph" w:customStyle="1" w:styleId="ConsPlusTitle">
    <w:name w:val="ConsPlusTitle"/>
    <w:qFormat/>
    <w:rsid w:val="0005493D"/>
    <w:pPr>
      <w:widowControl w:val="0"/>
      <w:autoSpaceDE w:val="0"/>
    </w:pPr>
    <w:rPr>
      <w:rFonts w:ascii="Calibri" w:eastAsia="Times New Roman" w:hAnsi="Calibri" w:cs="Calibri"/>
      <w:b/>
      <w:bCs/>
      <w:sz w:val="22"/>
      <w:szCs w:val="22"/>
      <w:lang w:val="ru-RU" w:bidi="ar-SA"/>
    </w:rPr>
  </w:style>
  <w:style w:type="paragraph" w:customStyle="1" w:styleId="ConsPlusCell">
    <w:name w:val="ConsPlusCell"/>
    <w:qFormat/>
    <w:rsid w:val="0005493D"/>
    <w:pPr>
      <w:widowControl w:val="0"/>
      <w:autoSpaceDE w:val="0"/>
    </w:pPr>
    <w:rPr>
      <w:rFonts w:ascii="Arial" w:eastAsia="Times New Roman" w:hAnsi="Arial" w:cs="Arial"/>
      <w:szCs w:val="20"/>
      <w:lang w:val="ru-RU" w:bidi="ar-SA"/>
    </w:rPr>
  </w:style>
  <w:style w:type="paragraph" w:styleId="a9">
    <w:name w:val="Normal (Web)"/>
    <w:basedOn w:val="a"/>
    <w:qFormat/>
    <w:rsid w:val="0005493D"/>
    <w:pPr>
      <w:spacing w:before="280" w:after="280"/>
    </w:pPr>
  </w:style>
  <w:style w:type="paragraph" w:customStyle="1" w:styleId="TableContents">
    <w:name w:val="Table Contents"/>
    <w:basedOn w:val="a"/>
    <w:qFormat/>
    <w:rsid w:val="0005493D"/>
    <w:pPr>
      <w:suppressLineNumbers/>
    </w:pPr>
  </w:style>
  <w:style w:type="paragraph" w:customStyle="1" w:styleId="TableHeading">
    <w:name w:val="Table Heading"/>
    <w:basedOn w:val="TableContents"/>
    <w:qFormat/>
    <w:rsid w:val="0005493D"/>
    <w:pPr>
      <w:jc w:val="center"/>
    </w:pPr>
    <w:rPr>
      <w:b/>
      <w:bCs/>
    </w:rPr>
  </w:style>
  <w:style w:type="paragraph" w:customStyle="1" w:styleId="FrameContents">
    <w:name w:val="Frame Contents"/>
    <w:basedOn w:val="a"/>
    <w:qFormat/>
    <w:rsid w:val="0005493D"/>
  </w:style>
  <w:style w:type="numbering" w:customStyle="1" w:styleId="WW8Num1">
    <w:name w:val="WW8Num1"/>
    <w:qFormat/>
    <w:rsid w:val="0005493D"/>
  </w:style>
  <w:style w:type="numbering" w:customStyle="1" w:styleId="WW8Num2">
    <w:name w:val="WW8Num2"/>
    <w:qFormat/>
    <w:rsid w:val="0005493D"/>
  </w:style>
  <w:style w:type="numbering" w:customStyle="1" w:styleId="WW8Num3">
    <w:name w:val="WW8Num3"/>
    <w:qFormat/>
    <w:rsid w:val="0005493D"/>
  </w:style>
  <w:style w:type="numbering" w:customStyle="1" w:styleId="WW8Num4">
    <w:name w:val="WW8Num4"/>
    <w:qFormat/>
    <w:rsid w:val="0005493D"/>
  </w:style>
  <w:style w:type="numbering" w:customStyle="1" w:styleId="WW8Num5">
    <w:name w:val="WW8Num5"/>
    <w:qFormat/>
    <w:rsid w:val="0005493D"/>
  </w:style>
  <w:style w:type="numbering" w:customStyle="1" w:styleId="WW8Num6">
    <w:name w:val="WW8Num6"/>
    <w:qFormat/>
    <w:rsid w:val="0005493D"/>
  </w:style>
  <w:style w:type="numbering" w:customStyle="1" w:styleId="WW8Num7">
    <w:name w:val="WW8Num7"/>
    <w:qFormat/>
    <w:rsid w:val="0005493D"/>
  </w:style>
  <w:style w:type="numbering" w:customStyle="1" w:styleId="WW8Num8">
    <w:name w:val="WW8Num8"/>
    <w:qFormat/>
    <w:rsid w:val="0005493D"/>
  </w:style>
  <w:style w:type="numbering" w:customStyle="1" w:styleId="WW8Num9">
    <w:name w:val="WW8Num9"/>
    <w:qFormat/>
    <w:rsid w:val="0005493D"/>
  </w:style>
  <w:style w:type="numbering" w:customStyle="1" w:styleId="WW8Num10">
    <w:name w:val="WW8Num10"/>
    <w:qFormat/>
    <w:rsid w:val="0005493D"/>
  </w:style>
  <w:style w:type="numbering" w:customStyle="1" w:styleId="WW8Num11">
    <w:name w:val="WW8Num11"/>
    <w:qFormat/>
    <w:rsid w:val="0005493D"/>
  </w:style>
  <w:style w:type="paragraph" w:customStyle="1" w:styleId="ConsPlusNormal">
    <w:name w:val="ConsPlusNormal"/>
    <w:rsid w:val="00B964B1"/>
    <w:pPr>
      <w:widowControl w:val="0"/>
      <w:autoSpaceDE w:val="0"/>
      <w:autoSpaceDN w:val="0"/>
    </w:pPr>
    <w:rPr>
      <w:rFonts w:ascii="Arial" w:eastAsiaTheme="minorEastAsia" w:hAnsi="Arial" w:cs="Arial"/>
      <w:szCs w:val="22"/>
      <w:lang w:val="ru-RU" w:eastAsia="ru-RU"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BCD58AD0835DB837D5E65F3E0C7D66FAC4572FD2C9EBF8DB1B9C70C511595BD337B8E73F3607D58A52A2n0t4K" TargetMode="External"/><Relationship Id="rId3" Type="http://schemas.openxmlformats.org/officeDocument/2006/relationships/settings" Target="settings.xml"/><Relationship Id="rId7" Type="http://schemas.openxmlformats.org/officeDocument/2006/relationships/hyperlink" Target="consultantplus://offline/ref=34BCD58AD0835DB837D5E65F3E0C7D66FAC4572FD2C9EBF8DB1B9C70C511595BD337B8E73F3607D58A52ADn0t3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BCD58AD0835DB837D5E65F3E0C7D66FAC4572FD2C9EBF8DB1B9C70C511595BD337B8E73F3607D58A52ADn0t4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34BCD58AD0835DB837D5E65F3E0C7D66FAC4572FD2C9EBF8DB1B9C70C511595BD337B8E73F3607D58A53AAn0t4K" TargetMode="External"/><Relationship Id="rId4" Type="http://schemas.openxmlformats.org/officeDocument/2006/relationships/webSettings" Target="webSettings.xml"/><Relationship Id="rId9" Type="http://schemas.openxmlformats.org/officeDocument/2006/relationships/hyperlink" Target="consultantplus://offline/ref=34BCD58AD0835DB837D5E65F3E0C7D66FAC4572FD2C9EBF8DB1B9C70C511595BD337B8E73F3607D58A52ADn0t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2506</Words>
  <Characters>14287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vt:lpstr>
    </vt:vector>
  </TitlesOfParts>
  <Company/>
  <LinksUpToDate>false</LinksUpToDate>
  <CharactersWithSpaces>16760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Порядка составления и утверждения отчета о результатах деятельности муниципальных учреждений и об использовании закрепленного за ними муниципального имущества</dc:title>
  <dc:creator>lais</dc:creator>
  <cp:lastModifiedBy>user1</cp:lastModifiedBy>
  <cp:revision>3</cp:revision>
  <cp:lastPrinted>2022-12-22T16:47:00Z</cp:lastPrinted>
  <dcterms:created xsi:type="dcterms:W3CDTF">2022-12-22T16:25:00Z</dcterms:created>
  <dcterms:modified xsi:type="dcterms:W3CDTF">2022-12-22T16:54:00Z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Level">
    <vt:lpwstr/>
  </property>
  <property fmtid="{D5CDD505-2E9C-101B-9397-08002B2CF9AE}" pid="3" name="Assigned To">
    <vt:lpwstr/>
  </property>
  <property fmtid="{D5CDD505-2E9C-101B-9397-08002B2CF9AE}" pid="4" name="Categories">
    <vt:lpwstr/>
  </property>
  <property fmtid="{D5CDD505-2E9C-101B-9397-08002B2CF9AE}" pid="5" name="ContentType">
    <vt:lpwstr>Постановление</vt:lpwstr>
  </property>
  <property fmtid="{D5CDD505-2E9C-101B-9397-08002B2CF9AE}" pid="6" name="ContentTypeId">
    <vt:lpwstr>0x010100BF6DA0E9A072D848BAF200A99A3516F3020034EA31DD41974E4BB8187F78A677D68B</vt:lpwstr>
  </property>
  <property fmtid="{D5CDD505-2E9C-101B-9397-08002B2CF9AE}" pid="7" name="Keywords">
    <vt:lpwstr/>
  </property>
  <property fmtid="{D5CDD505-2E9C-101B-9397-08002B2CF9AE}" pid="8" name="ParentDocID">
    <vt:lpwstr/>
  </property>
  <property fmtid="{D5CDD505-2E9C-101B-9397-08002B2CF9AE}" pid="9" name="Subject">
    <vt:lpwstr/>
  </property>
  <property fmtid="{D5CDD505-2E9C-101B-9397-08002B2CF9AE}" pid="10" name="_Author">
    <vt:lpwstr>Julia</vt:lpwstr>
  </property>
  <property fmtid="{D5CDD505-2E9C-101B-9397-08002B2CF9AE}" pid="11" name="_Category">
    <vt:lpwstr/>
  </property>
  <property fmtid="{D5CDD505-2E9C-101B-9397-08002B2CF9AE}" pid="12" name="_Comments">
    <vt:lpwstr/>
  </property>
  <property fmtid="{D5CDD505-2E9C-101B-9397-08002B2CF9AE}" pid="13" name="???? ?????????? ? ????">
    <vt:lpwstr>2012-11-07T00:00:00Z</vt:lpwstr>
  </property>
  <property fmtid="{D5CDD505-2E9C-101B-9397-08002B2CF9AE}" pid="14" name="???? ????????">
    <vt:lpwstr>2012-11-07T00:00:00Z</vt:lpwstr>
  </property>
  <property fmtid="{D5CDD505-2E9C-101B-9397-08002B2CF9AE}" pid="15" name="?? ????????? ?????????">
    <vt:lpwstr/>
  </property>
  <property fmtid="{D5CDD505-2E9C-101B-9397-08002B2CF9AE}" pid="16" name="??? ???????">
    <vt:lpwstr>0</vt:lpwstr>
  </property>
  <property fmtid="{D5CDD505-2E9C-101B-9397-08002B2CF9AE}" pid="17" name="?????/????????">
    <vt:lpwstr>1</vt:lpwstr>
  </property>
  <property fmtid="{D5CDD505-2E9C-101B-9397-08002B2CF9AE}" pid="18" name="??????">
    <vt:lpwstr>1</vt:lpwstr>
  </property>
  <property fmtid="{D5CDD505-2E9C-101B-9397-08002B2CF9AE}" pid="19" name="?????? (????????)0">
    <vt:lpwstr/>
  </property>
  <property fmtid="{D5CDD505-2E9C-101B-9397-08002B2CF9AE}" pid="20" name="??? ?????????">
    <vt:lpwstr>1</vt:lpwstr>
  </property>
  <property fmtid="{D5CDD505-2E9C-101B-9397-08002B2CF9AE}" pid="21" name="? ?????????">
    <vt:lpwstr>216</vt:lpwstr>
  </property>
</Properties>
</file>