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4D" w:rsidRDefault="00252F72" w:rsidP="003D2B4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E97E12" wp14:editId="2A964425">
            <wp:extent cx="647700" cy="771525"/>
            <wp:effectExtent l="0" t="0" r="0" b="9525"/>
            <wp:docPr id="2" name="Рисунок 2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4D" w:rsidRPr="003D2B4D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000A7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000A7">
        <w:rPr>
          <w:rFonts w:ascii="Times New Roman" w:hAnsi="Times New Roman" w:cs="Times New Roman"/>
          <w:b/>
          <w:sz w:val="28"/>
          <w:szCs w:val="28"/>
        </w:rPr>
        <w:t xml:space="preserve"> ПЕТРА ДУБРАВА</w:t>
      </w:r>
      <w:r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</w:p>
    <w:p w:rsidR="003D2B4D" w:rsidRPr="003D2B4D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252F7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11 октября 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202</w:t>
      </w:r>
      <w:r w:rsidR="000D417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</w:t>
      </w:r>
      <w:r w:rsidR="00220E6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 w:rsidR="00220E6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 w:rsidR="00220E6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 w:rsidR="00220E6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softHyphen/>
      </w:r>
      <w:r w:rsidR="00252F7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256</w:t>
      </w:r>
      <w:bookmarkStart w:id="0" w:name="_GoBack"/>
      <w:bookmarkEnd w:id="0"/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</w:t>
      </w:r>
      <w:r w:rsidR="00174E3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постановлени</w:t>
      </w:r>
      <w:r w:rsidR="00174E3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я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</w:t>
      </w:r>
      <w:r w:rsidR="0030781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земельного участка 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D60385" w:rsidRDefault="00E85AAF" w:rsidP="00E2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="009049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39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</w:t>
      </w:r>
      <w:r w:rsidR="00174E30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правообладател</w:t>
      </w:r>
      <w:r w:rsidR="00174E30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земельн</w:t>
      </w:r>
      <w:r w:rsidR="00174E30"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174E30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</w:t>
      </w:r>
      <w:r w:rsidR="00307811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руководствуясь статьей 28 Федерального закона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="007C28E4"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</w:t>
      </w:r>
      <w:r w:rsidR="007F3253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7C28E4" w:rsidRPr="00B17EFB">
        <w:rPr>
          <w:rFonts w:ascii="Times New Roman" w:hAnsi="Times New Roman" w:cs="Times New Roman"/>
          <w:sz w:val="28"/>
          <w:szCs w:val="28"/>
        </w:rPr>
        <w:t>по вопросам градостроительной</w:t>
      </w:r>
      <w:proofErr w:type="gramEnd"/>
      <w:r w:rsidR="007C28E4" w:rsidRPr="00B17EFB">
        <w:rPr>
          <w:rFonts w:ascii="Times New Roman" w:hAnsi="Times New Roman" w:cs="Times New Roman"/>
          <w:sz w:val="28"/>
          <w:szCs w:val="28"/>
        </w:rPr>
        <w:t xml:space="preserve"> деятельности на территории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7C28E4"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7C28E4" w:rsidRPr="00B17EF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7C28E4" w:rsidRPr="00B17EF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7C28E4"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0000A7">
        <w:rPr>
          <w:rFonts w:ascii="Times New Roman" w:hAnsi="Times New Roman" w:cs="Times New Roman"/>
          <w:sz w:val="28"/>
          <w:szCs w:val="28"/>
        </w:rPr>
        <w:t>а Волжский Самарской области</w:t>
      </w:r>
      <w:r w:rsidR="002A35B8">
        <w:rPr>
          <w:rFonts w:ascii="Times New Roman" w:hAnsi="Times New Roman" w:cs="Times New Roman"/>
          <w:sz w:val="28"/>
          <w:szCs w:val="28"/>
        </w:rPr>
        <w:t xml:space="preserve"> </w:t>
      </w:r>
      <w:r w:rsidR="00DB22E4">
        <w:rPr>
          <w:rFonts w:ascii="Times New Roman" w:hAnsi="Times New Roman" w:cs="Times New Roman"/>
          <w:sz w:val="28"/>
          <w:szCs w:val="28"/>
        </w:rPr>
        <w:t xml:space="preserve">от </w:t>
      </w:r>
      <w:r w:rsidR="000000A7"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="007C28E4" w:rsidRPr="00B17EFB">
        <w:rPr>
          <w:rFonts w:ascii="Times New Roman" w:hAnsi="Times New Roman" w:cs="Times New Roman"/>
          <w:sz w:val="28"/>
          <w:szCs w:val="28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0D63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0D63C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342B20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37A1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        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«О предоставлении разрешения на условно разрешенный вид использования земельного участка»</w:t>
      </w:r>
      <w:r w:rsidR="002A35B8" w:rsidRP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проект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), указанн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приложени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000A7" w:rsidRPr="009B3E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№ 1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 настоящему постановлению.</w:t>
      </w:r>
    </w:p>
    <w:p w:rsidR="002760EC" w:rsidRPr="002760EC" w:rsidRDefault="002760EC" w:rsidP="002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60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="00DA419A">
        <w:rPr>
          <w:rFonts w:ascii="Times New Roman" w:hAnsi="Times New Roman" w:cs="Times New Roman"/>
          <w:sz w:val="28"/>
          <w:szCs w:val="28"/>
        </w:rPr>
        <w:t>Информационным материалом</w:t>
      </w:r>
      <w:r w:rsidRPr="002760EC">
        <w:rPr>
          <w:rFonts w:ascii="Times New Roman" w:hAnsi="Times New Roman" w:cs="Times New Roman"/>
          <w:sz w:val="28"/>
          <w:szCs w:val="28"/>
        </w:rPr>
        <w:t xml:space="preserve"> к </w:t>
      </w:r>
      <w:r w:rsidR="00DA419A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2A35B8">
        <w:rPr>
          <w:rFonts w:ascii="Times New Roman" w:hAnsi="Times New Roman" w:cs="Times New Roman"/>
          <w:sz w:val="28"/>
          <w:szCs w:val="28"/>
          <w:lang w:eastAsia="ar-SA"/>
        </w:rPr>
        <w:t>роект</w:t>
      </w:r>
      <w:r w:rsidR="00D91E36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2760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35B8">
        <w:rPr>
          <w:rFonts w:ascii="Times New Roman" w:hAnsi="Times New Roman" w:cs="Times New Roman"/>
          <w:sz w:val="28"/>
          <w:szCs w:val="28"/>
          <w:lang w:eastAsia="ar-SA"/>
        </w:rPr>
        <w:t>постановлени</w:t>
      </w:r>
      <w:r w:rsidR="00D91E36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DA41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760EC">
        <w:rPr>
          <w:rFonts w:ascii="Times New Roman" w:hAnsi="Times New Roman" w:cs="Times New Roman"/>
          <w:sz w:val="28"/>
          <w:szCs w:val="28"/>
        </w:rPr>
        <w:t xml:space="preserve"> </w:t>
      </w:r>
      <w:r w:rsidR="00DA419A">
        <w:rPr>
          <w:rFonts w:ascii="Times New Roman" w:hAnsi="Times New Roman" w:cs="Times New Roman"/>
          <w:sz w:val="28"/>
          <w:szCs w:val="28"/>
        </w:rPr>
        <w:t>является пояснительная</w:t>
      </w:r>
      <w:r w:rsidRPr="002760EC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A35B8">
        <w:rPr>
          <w:rFonts w:ascii="Times New Roman" w:hAnsi="Times New Roman" w:cs="Times New Roman"/>
          <w:sz w:val="28"/>
          <w:szCs w:val="28"/>
        </w:rPr>
        <w:t>а</w:t>
      </w:r>
      <w:r w:rsidR="00A57AB4">
        <w:rPr>
          <w:rFonts w:ascii="Times New Roman" w:hAnsi="Times New Roman" w:cs="Times New Roman"/>
          <w:sz w:val="28"/>
          <w:szCs w:val="28"/>
        </w:rPr>
        <w:t xml:space="preserve"> к н</w:t>
      </w:r>
      <w:r w:rsidR="00D91E36">
        <w:rPr>
          <w:rFonts w:ascii="Times New Roman" w:hAnsi="Times New Roman" w:cs="Times New Roman"/>
          <w:sz w:val="28"/>
          <w:szCs w:val="28"/>
        </w:rPr>
        <w:t>ему</w:t>
      </w:r>
      <w:r w:rsidRPr="002760EC">
        <w:rPr>
          <w:rFonts w:ascii="Times New Roman" w:hAnsi="Times New Roman" w:cs="Times New Roman"/>
          <w:sz w:val="28"/>
          <w:szCs w:val="28"/>
        </w:rPr>
        <w:t>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</w:t>
      </w:r>
      <w:r w:rsidR="00E85AA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11</w:t>
      </w:r>
      <w:r w:rsidR="00E461C7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85AA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октября</w:t>
      </w:r>
      <w:r w:rsidR="00E461C7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0D4179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E85AA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04</w:t>
      </w:r>
      <w:r w:rsidR="000D63C2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85AA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ноября</w:t>
      </w:r>
      <w:r w:rsidR="00E461C7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0D4179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3A30E3" w:rsidRPr="0024255F" w:rsidRDefault="002760EC" w:rsidP="003A30E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3A30E3"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 w:rsidR="003A30E3"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</w:t>
      </w:r>
      <w:proofErr w:type="gramStart"/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>Волжский</w:t>
      </w:r>
      <w:proofErr w:type="gramEnd"/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Самарской области (далее – Администрация)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3057D" w:rsidRPr="005C7267" w:rsidRDefault="002760EC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 w:rsidR="00166381"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="0033057D"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9461E" w:rsidRPr="00D91E36" w:rsidRDefault="00166381" w:rsidP="00D91E3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F61691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443546, Самарская область, Волжский район, поселок городского типа Петра Дубрава, </w:t>
      </w:r>
      <w:r w:rsid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CE3EEE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E3EEE" w:rsidRPr="00CE3EEE" w:rsidRDefault="00166381" w:rsidP="00CE3E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85AAF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19</w:t>
      </w:r>
      <w:r w:rsidR="002428D2" w:rsidRPr="000D417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E85AAF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октября</w:t>
      </w:r>
      <w:r w:rsidR="00410D20" w:rsidRPr="000D417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202</w:t>
      </w:r>
      <w:r w:rsidR="000D417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</w:t>
      </w:r>
      <w:r w:rsidR="006E6591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79461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7F3253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443546,</w:t>
      </w:r>
      <w:r w:rsidR="007F32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Самарская область, Волжский район, поселок</w:t>
      </w:r>
      <w:r w:rsid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типа Петра Дубрава, 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>, д. 7</w:t>
      </w:r>
      <w:r w:rsidR="00CE3EEE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04930" w:rsidRPr="00804930" w:rsidRDefault="00804930" w:rsidP="007F3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9.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</w:t>
      </w:r>
      <w:r w:rsidR="00B36A4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й открытия экспозиции считается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дата официального опубликован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ия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D91E36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постановлени</w:t>
      </w:r>
      <w:r w:rsidR="00D91E36">
        <w:rPr>
          <w:rFonts w:ascii="Times New Roman" w:eastAsia="Arial Unicode MS" w:hAnsi="Times New Roman" w:cs="Times New Roman"/>
          <w:kern w:val="2"/>
          <w:sz w:val="28"/>
          <w:szCs w:val="28"/>
        </w:rPr>
        <w:t>я и его</w:t>
      </w:r>
      <w:r w:rsidR="007C62F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размещени</w:t>
      </w:r>
      <w:r w:rsidR="00D91E36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района Волжский Самарской области в информационно-коммуникационной сети «Интернет» </w:t>
      </w:r>
      <w:hyperlink r:id="rId9" w:history="1">
        <w:r w:rsidR="007F3253" w:rsidRPr="002B58A1">
          <w:rPr>
            <w:rStyle w:val="a8"/>
            <w:rFonts w:ascii="Times New Roman" w:hAnsi="Times New Roman"/>
            <w:sz w:val="28"/>
            <w:szCs w:val="28"/>
          </w:rPr>
          <w:t>http://петра-дубрава.рф/</w:t>
        </w:r>
      </w:hyperlink>
      <w:r w:rsidR="007F3253">
        <w:rPr>
          <w:rFonts w:ascii="Times New Roman" w:hAnsi="Times New Roman"/>
          <w:sz w:val="28"/>
          <w:szCs w:val="28"/>
        </w:rPr>
        <w:t xml:space="preserve"> (далее – официальный сайт поселения)</w:t>
      </w:r>
      <w:r w:rsidR="007F325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D91E36" w:rsidRPr="0095594F" w:rsidRDefault="00804930" w:rsidP="00E85AAF">
      <w:pPr>
        <w:widowControl w:val="0"/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</w:t>
      </w:r>
      <w:r w:rsidR="00CA3713">
        <w:rPr>
          <w:rFonts w:ascii="Times New Roman" w:hAnsi="Times New Roman" w:cs="Times New Roman"/>
          <w:kern w:val="2"/>
          <w:sz w:val="28"/>
          <w:szCs w:val="28"/>
        </w:rPr>
        <w:t>.</w:t>
      </w:r>
      <w:r w:rsidR="00E85AA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91E36" w:rsidRPr="00D91E36">
        <w:rPr>
          <w:rFonts w:ascii="Times New Roman" w:hAnsi="Times New Roman" w:cs="Times New Roman"/>
          <w:kern w:val="2"/>
          <w:sz w:val="28"/>
          <w:szCs w:val="28"/>
        </w:rPr>
        <w:t>Посещение экспозиции возможно в рабочие дни (с понедельника по пятницу) с 10.00 до 16.00</w:t>
      </w:r>
      <w:r w:rsidR="00E85AA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D91E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 w:rsidR="00E85AAF">
        <w:rPr>
          <w:rFonts w:ascii="Times New Roman" w:eastAsia="Arial Unicode MS" w:hAnsi="Times New Roman" w:cs="Times New Roman"/>
          <w:kern w:val="1"/>
          <w:sz w:val="28"/>
          <w:szCs w:val="28"/>
        </w:rPr>
        <w:t>28</w:t>
      </w:r>
      <w:r w:rsidR="009B3894"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85AAF">
        <w:rPr>
          <w:rFonts w:ascii="Times New Roman" w:eastAsia="Arial Unicode MS" w:hAnsi="Times New Roman" w:cs="Times New Roman"/>
          <w:kern w:val="1"/>
          <w:sz w:val="28"/>
          <w:szCs w:val="28"/>
        </w:rPr>
        <w:t>октября</w:t>
      </w:r>
      <w:r w:rsidR="009B3894"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 w:rsidR="000D4179"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6E6591"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Назначить</w:t>
      </w:r>
      <w:r w:rsidR="0033057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</w:t>
      </w:r>
      <w:r w:rsidR="00274D33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D54E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В.Ф.</w:t>
      </w:r>
      <w:r w:rsidR="003A30E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0D54E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Бибаева</w:t>
      </w:r>
      <w:r w:rsidR="0033057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FC069D" w:rsidRPr="00FC069D" w:rsidRDefault="00FC069D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0D54E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размещению на официальном сайте </w:t>
      </w:r>
      <w:r w:rsidR="00274D33">
        <w:rPr>
          <w:rFonts w:ascii="Times New Roman" w:hAnsi="Times New Roman"/>
          <w:sz w:val="28"/>
          <w:szCs w:val="28"/>
        </w:rPr>
        <w:t>поселения</w:t>
      </w:r>
      <w:r w:rsidRPr="00274D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594F">
        <w:rPr>
          <w:rFonts w:ascii="Times New Roman" w:hAnsi="Times New Roman" w:cs="Times New Roman"/>
          <w:sz w:val="28"/>
          <w:szCs w:val="28"/>
        </w:rPr>
        <w:t>3</w:t>
      </w:r>
      <w:r w:rsidR="0062465D">
        <w:rPr>
          <w:rFonts w:ascii="Times New Roman" w:hAnsi="Times New Roman" w:cs="Times New Roman"/>
          <w:sz w:val="28"/>
          <w:szCs w:val="28"/>
        </w:rPr>
        <w:t xml:space="preserve">. </w:t>
      </w:r>
      <w:r w:rsidR="003A30E3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E85AA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должна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FC069D" w:rsidRPr="00FC069D" w:rsidRDefault="009F0A08" w:rsidP="00FC069D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r w:rsidR="000D54E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FC069D" w:rsidRPr="00FC069D" w:rsidRDefault="009F0A08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</w:t>
      </w:r>
      <w:r w:rsidR="00274D3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поселения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венный доступ к ознакомлению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DE4D34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здании Администрации поселения (в соответствии с режимом р</w:t>
      </w:r>
      <w:r w:rsidR="0095594F">
        <w:rPr>
          <w:rFonts w:ascii="Times New Roman" w:eastAsia="Arial Unicode MS" w:hAnsi="Times New Roman" w:cs="Times New Roman"/>
          <w:kern w:val="2"/>
          <w:sz w:val="28"/>
          <w:szCs w:val="28"/>
        </w:rPr>
        <w:t>аботы Администрации поселения)</w:t>
      </w:r>
      <w:r w:rsidR="006B59AF" w:rsidRPr="0080493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E6591" w:rsidRPr="006E6591" w:rsidRDefault="00FC069D" w:rsidP="007C2A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95594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</w:t>
      </w:r>
      <w:proofErr w:type="gramStart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</w:t>
      </w:r>
      <w:r w:rsidR="0095594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DE4D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 w:rsidR="00410D20"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60385" w:rsidRPr="006E6591" w:rsidRDefault="00D60385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20E69" w:rsidRDefault="00220E69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B67D46" w:rsidRPr="006E6591" w:rsidRDefault="006E6591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В.А.</w:t>
      </w:r>
      <w:r w:rsidR="00B8189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sectPr w:rsidR="00B67D46" w:rsidRPr="006E6591" w:rsidSect="00F64356">
      <w:headerReference w:type="even" r:id="rId10"/>
      <w:headerReference w:type="default" r:id="rId11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EB" w:rsidRDefault="00F02FEB" w:rsidP="00B2552E">
      <w:pPr>
        <w:spacing w:after="0" w:line="240" w:lineRule="auto"/>
      </w:pPr>
      <w:r>
        <w:separator/>
      </w:r>
    </w:p>
  </w:endnote>
  <w:endnote w:type="continuationSeparator" w:id="0">
    <w:p w:rsidR="00F02FEB" w:rsidRDefault="00F02FEB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EB" w:rsidRDefault="00F02FEB" w:rsidP="00B2552E">
      <w:pPr>
        <w:spacing w:after="0" w:line="240" w:lineRule="auto"/>
      </w:pPr>
      <w:r>
        <w:separator/>
      </w:r>
    </w:p>
  </w:footnote>
  <w:footnote w:type="continuationSeparator" w:id="0">
    <w:p w:rsidR="00F02FEB" w:rsidRDefault="00F02FEB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33" w:rsidRDefault="00274D33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74D33" w:rsidRDefault="00274D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33" w:rsidRDefault="00274D33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2F72">
      <w:rPr>
        <w:rStyle w:val="a5"/>
        <w:noProof/>
      </w:rPr>
      <w:t>4</w:t>
    </w:r>
    <w:r>
      <w:rPr>
        <w:rStyle w:val="a5"/>
      </w:rPr>
      <w:fldChar w:fldCharType="end"/>
    </w:r>
  </w:p>
  <w:p w:rsidR="00274D33" w:rsidRDefault="00274D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9"/>
    <w:rsid w:val="000000A7"/>
    <w:rsid w:val="000C5B7B"/>
    <w:rsid w:val="000D161A"/>
    <w:rsid w:val="000D4179"/>
    <w:rsid w:val="000D54E2"/>
    <w:rsid w:val="000D63C2"/>
    <w:rsid w:val="00105FC8"/>
    <w:rsid w:val="00137A1D"/>
    <w:rsid w:val="0015401E"/>
    <w:rsid w:val="00166381"/>
    <w:rsid w:val="00174E30"/>
    <w:rsid w:val="00220E69"/>
    <w:rsid w:val="00224264"/>
    <w:rsid w:val="002428D2"/>
    <w:rsid w:val="00252F72"/>
    <w:rsid w:val="00274D33"/>
    <w:rsid w:val="002760EC"/>
    <w:rsid w:val="002A35B8"/>
    <w:rsid w:val="002B594F"/>
    <w:rsid w:val="00307811"/>
    <w:rsid w:val="0033057D"/>
    <w:rsid w:val="00342B20"/>
    <w:rsid w:val="00344E7F"/>
    <w:rsid w:val="003A30E3"/>
    <w:rsid w:val="003D2B4D"/>
    <w:rsid w:val="00410D20"/>
    <w:rsid w:val="004D1929"/>
    <w:rsid w:val="004D4B04"/>
    <w:rsid w:val="004E2979"/>
    <w:rsid w:val="00551BDD"/>
    <w:rsid w:val="00573300"/>
    <w:rsid w:val="005B2365"/>
    <w:rsid w:val="005C7267"/>
    <w:rsid w:val="005D5B85"/>
    <w:rsid w:val="0060309E"/>
    <w:rsid w:val="0062465D"/>
    <w:rsid w:val="006A2EC7"/>
    <w:rsid w:val="006B59AF"/>
    <w:rsid w:val="006E6591"/>
    <w:rsid w:val="006F28F4"/>
    <w:rsid w:val="006F6C98"/>
    <w:rsid w:val="00721B24"/>
    <w:rsid w:val="007875D7"/>
    <w:rsid w:val="0079461E"/>
    <w:rsid w:val="00797FC6"/>
    <w:rsid w:val="007C28E4"/>
    <w:rsid w:val="007C2A5E"/>
    <w:rsid w:val="007C62FF"/>
    <w:rsid w:val="007C634E"/>
    <w:rsid w:val="007F3253"/>
    <w:rsid w:val="00804930"/>
    <w:rsid w:val="0083374E"/>
    <w:rsid w:val="008859DC"/>
    <w:rsid w:val="00892F39"/>
    <w:rsid w:val="008C4153"/>
    <w:rsid w:val="008F4599"/>
    <w:rsid w:val="0090325B"/>
    <w:rsid w:val="0090498C"/>
    <w:rsid w:val="0095594F"/>
    <w:rsid w:val="00981B29"/>
    <w:rsid w:val="009947C2"/>
    <w:rsid w:val="009B3894"/>
    <w:rsid w:val="009B3E8B"/>
    <w:rsid w:val="009B6DDE"/>
    <w:rsid w:val="009F0A08"/>
    <w:rsid w:val="00A24747"/>
    <w:rsid w:val="00A52C32"/>
    <w:rsid w:val="00A57AB4"/>
    <w:rsid w:val="00AB5F64"/>
    <w:rsid w:val="00AE4B34"/>
    <w:rsid w:val="00B2552E"/>
    <w:rsid w:val="00B324D3"/>
    <w:rsid w:val="00B36A41"/>
    <w:rsid w:val="00B67D46"/>
    <w:rsid w:val="00B8189F"/>
    <w:rsid w:val="00BB7BFF"/>
    <w:rsid w:val="00CA3713"/>
    <w:rsid w:val="00CC5083"/>
    <w:rsid w:val="00CE3EEE"/>
    <w:rsid w:val="00D33752"/>
    <w:rsid w:val="00D60385"/>
    <w:rsid w:val="00D91E36"/>
    <w:rsid w:val="00DA419A"/>
    <w:rsid w:val="00DB22E4"/>
    <w:rsid w:val="00DE2CF3"/>
    <w:rsid w:val="00DE4D34"/>
    <w:rsid w:val="00E2627D"/>
    <w:rsid w:val="00E461C7"/>
    <w:rsid w:val="00E613FC"/>
    <w:rsid w:val="00E85AAF"/>
    <w:rsid w:val="00E87B18"/>
    <w:rsid w:val="00EA790C"/>
    <w:rsid w:val="00EF4C72"/>
    <w:rsid w:val="00EF7944"/>
    <w:rsid w:val="00F01D8C"/>
    <w:rsid w:val="00F02FEB"/>
    <w:rsid w:val="00F4227F"/>
    <w:rsid w:val="00F56DD4"/>
    <w:rsid w:val="00F61691"/>
    <w:rsid w:val="00F64356"/>
    <w:rsid w:val="00FC069D"/>
    <w:rsid w:val="00FD5C7D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4D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4D3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77;&#1090;&#1088;&#1072;-&#1076;&#1091;&#1073;&#1088;&#1072;&#1074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43E52-E039-4A85-B14E-4FB8494E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2</cp:revision>
  <cp:lastPrinted>2022-10-11T10:17:00Z</cp:lastPrinted>
  <dcterms:created xsi:type="dcterms:W3CDTF">2022-10-11T10:18:00Z</dcterms:created>
  <dcterms:modified xsi:type="dcterms:W3CDTF">2022-10-11T10:18:00Z</dcterms:modified>
</cp:coreProperties>
</file>