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8F" w:rsidRPr="00D55ACF" w:rsidRDefault="005C798F" w:rsidP="005C798F">
      <w:pPr>
        <w:jc w:val="center"/>
        <w:rPr>
          <w:i/>
          <w:sz w:val="28"/>
          <w:szCs w:val="28"/>
        </w:rPr>
      </w:pPr>
      <w:r w:rsidRPr="00D55ACF"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8F" w:rsidRPr="00D55ACF" w:rsidRDefault="005C798F" w:rsidP="005C798F">
      <w:pPr>
        <w:jc w:val="center"/>
        <w:rPr>
          <w:sz w:val="28"/>
          <w:szCs w:val="28"/>
        </w:rPr>
      </w:pPr>
    </w:p>
    <w:p w:rsidR="005C798F" w:rsidRDefault="005C798F" w:rsidP="005C798F">
      <w:pPr>
        <w:jc w:val="center"/>
        <w:rPr>
          <w:b/>
          <w:sz w:val="28"/>
          <w:szCs w:val="28"/>
        </w:rPr>
      </w:pPr>
      <w:r w:rsidRPr="00D55ACF">
        <w:rPr>
          <w:b/>
          <w:sz w:val="28"/>
          <w:szCs w:val="28"/>
        </w:rPr>
        <w:t xml:space="preserve">АДМИНИСТРАЦИЯ ГОРОДСКОГО ПОСЕЛЕНИЯ ПЕТРА ДУБРАВА </w:t>
      </w:r>
      <w:r w:rsidRPr="00D55ACF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D55ACF">
        <w:rPr>
          <w:b/>
          <w:sz w:val="28"/>
          <w:szCs w:val="28"/>
        </w:rPr>
        <w:t>ВОЛЖСКИЙ</w:t>
      </w:r>
      <w:proofErr w:type="gramEnd"/>
      <w:r w:rsidRPr="00D55ACF">
        <w:rPr>
          <w:b/>
          <w:sz w:val="28"/>
          <w:szCs w:val="28"/>
        </w:rPr>
        <w:t xml:space="preserve"> САМАРСКОЙ ОБЛАСТИ</w:t>
      </w:r>
    </w:p>
    <w:p w:rsidR="005C798F" w:rsidRDefault="005C798F" w:rsidP="005C798F">
      <w:pPr>
        <w:jc w:val="center"/>
        <w:rPr>
          <w:b/>
          <w:sz w:val="28"/>
          <w:szCs w:val="28"/>
        </w:rPr>
      </w:pPr>
      <w:r w:rsidRPr="00D55ACF">
        <w:rPr>
          <w:b/>
          <w:sz w:val="28"/>
          <w:szCs w:val="28"/>
        </w:rPr>
        <w:t xml:space="preserve">ПОСТАНОВЛЕНИЕ </w:t>
      </w:r>
    </w:p>
    <w:p w:rsidR="0079772C" w:rsidRPr="00D55ACF" w:rsidRDefault="0079772C" w:rsidP="005C798F">
      <w:pPr>
        <w:jc w:val="center"/>
        <w:rPr>
          <w:b/>
          <w:sz w:val="28"/>
          <w:szCs w:val="28"/>
        </w:rPr>
      </w:pPr>
    </w:p>
    <w:p w:rsidR="0081594F" w:rsidRPr="00693CDF" w:rsidRDefault="005C798F" w:rsidP="005C798F">
      <w:pPr>
        <w:rPr>
          <w:b/>
          <w:sz w:val="28"/>
          <w:szCs w:val="28"/>
        </w:rPr>
      </w:pPr>
      <w:r w:rsidRPr="00693CDF">
        <w:rPr>
          <w:b/>
          <w:sz w:val="28"/>
          <w:szCs w:val="28"/>
        </w:rPr>
        <w:t xml:space="preserve">                                                 от  25.12.2018  №  161</w:t>
      </w:r>
    </w:p>
    <w:p w:rsidR="0079772C" w:rsidRDefault="0079772C" w:rsidP="005C798F">
      <w:pPr>
        <w:rPr>
          <w:sz w:val="28"/>
          <w:szCs w:val="28"/>
        </w:rPr>
      </w:pPr>
    </w:p>
    <w:p w:rsidR="0079772C" w:rsidRPr="00693CDF" w:rsidRDefault="009C695E" w:rsidP="005C798F">
      <w:pPr>
        <w:rPr>
          <w:sz w:val="28"/>
          <w:szCs w:val="28"/>
        </w:rPr>
      </w:pPr>
      <w:r w:rsidRPr="00693CDF">
        <w:rPr>
          <w:sz w:val="28"/>
          <w:szCs w:val="28"/>
        </w:rPr>
        <w:t>Об утверждении Методики</w:t>
      </w:r>
      <w:r w:rsidR="00054DA0">
        <w:rPr>
          <w:sz w:val="28"/>
          <w:szCs w:val="28"/>
        </w:rPr>
        <w:t xml:space="preserve"> </w:t>
      </w:r>
      <w:r w:rsidRPr="00693CDF">
        <w:rPr>
          <w:sz w:val="28"/>
          <w:szCs w:val="28"/>
        </w:rPr>
        <w:t xml:space="preserve"> прогно</w:t>
      </w:r>
      <w:r w:rsidR="0079772C" w:rsidRPr="00693CDF">
        <w:rPr>
          <w:sz w:val="28"/>
          <w:szCs w:val="28"/>
        </w:rPr>
        <w:t xml:space="preserve">зирования </w:t>
      </w:r>
      <w:r w:rsidR="00054DA0">
        <w:rPr>
          <w:sz w:val="28"/>
          <w:szCs w:val="28"/>
        </w:rPr>
        <w:t xml:space="preserve"> </w:t>
      </w:r>
      <w:r w:rsidR="0079772C" w:rsidRPr="00693CDF">
        <w:rPr>
          <w:sz w:val="28"/>
          <w:szCs w:val="28"/>
        </w:rPr>
        <w:t>поступлений</w:t>
      </w:r>
      <w:r w:rsidR="00054DA0">
        <w:rPr>
          <w:sz w:val="28"/>
          <w:szCs w:val="28"/>
        </w:rPr>
        <w:t xml:space="preserve"> </w:t>
      </w:r>
      <w:r w:rsidR="0079772C" w:rsidRPr="00693CDF">
        <w:rPr>
          <w:sz w:val="28"/>
          <w:szCs w:val="28"/>
        </w:rPr>
        <w:t xml:space="preserve"> основных налоговых </w:t>
      </w:r>
      <w:r w:rsidR="00054DA0">
        <w:rPr>
          <w:sz w:val="28"/>
          <w:szCs w:val="28"/>
        </w:rPr>
        <w:t xml:space="preserve"> </w:t>
      </w:r>
      <w:r w:rsidR="0079772C" w:rsidRPr="00693CDF">
        <w:rPr>
          <w:sz w:val="28"/>
          <w:szCs w:val="28"/>
        </w:rPr>
        <w:t xml:space="preserve">и </w:t>
      </w:r>
      <w:r w:rsidR="00054DA0">
        <w:rPr>
          <w:sz w:val="28"/>
          <w:szCs w:val="28"/>
        </w:rPr>
        <w:t xml:space="preserve"> </w:t>
      </w:r>
      <w:r w:rsidR="0079772C" w:rsidRPr="00693CDF">
        <w:rPr>
          <w:sz w:val="28"/>
          <w:szCs w:val="28"/>
        </w:rPr>
        <w:t xml:space="preserve">неналоговых доходов в бюджет городского поселения Петра Дубрава муниципального района Волжский Самарской области. </w:t>
      </w:r>
    </w:p>
    <w:p w:rsidR="0079772C" w:rsidRDefault="0079772C" w:rsidP="005C798F">
      <w:pPr>
        <w:rPr>
          <w:sz w:val="28"/>
          <w:szCs w:val="28"/>
        </w:rPr>
      </w:pPr>
    </w:p>
    <w:p w:rsidR="0079772C" w:rsidRPr="0081594F" w:rsidRDefault="0079772C" w:rsidP="005C798F">
      <w:pPr>
        <w:rPr>
          <w:b/>
          <w:sz w:val="26"/>
          <w:szCs w:val="26"/>
        </w:rPr>
      </w:pPr>
    </w:p>
    <w:p w:rsidR="0081594F" w:rsidRPr="0081594F" w:rsidRDefault="0081594F" w:rsidP="0081594F">
      <w:pPr>
        <w:ind w:firstLine="708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В соответствии со </w:t>
      </w:r>
      <w:hyperlink r:id="rId6" w:history="1">
        <w:r w:rsidRPr="0081594F">
          <w:rPr>
            <w:sz w:val="26"/>
            <w:szCs w:val="26"/>
          </w:rPr>
          <w:t>статьей 160.1</w:t>
        </w:r>
      </w:hyperlink>
      <w:r w:rsidRPr="0081594F">
        <w:rPr>
          <w:sz w:val="26"/>
          <w:szCs w:val="26"/>
        </w:rPr>
        <w:t xml:space="preserve"> Бюджетного кодекса Российской Федерации, </w:t>
      </w:r>
      <w:r w:rsidRPr="0081594F">
        <w:rPr>
          <w:sz w:val="26"/>
          <w:szCs w:val="26"/>
          <w:lang w:eastAsia="en-US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2016года № 574,</w:t>
      </w:r>
      <w:r w:rsidRPr="0081594F">
        <w:rPr>
          <w:sz w:val="26"/>
          <w:szCs w:val="26"/>
        </w:rPr>
        <w:t xml:space="preserve"> Уставом городского  поселения</w:t>
      </w:r>
      <w:r w:rsidRPr="0081594F">
        <w:rPr>
          <w:color w:val="000000"/>
          <w:sz w:val="26"/>
          <w:szCs w:val="26"/>
        </w:rPr>
        <w:t>, решением Собрания Представителе</w:t>
      </w:r>
      <w:r w:rsidR="0079772C">
        <w:rPr>
          <w:color w:val="000000"/>
          <w:sz w:val="26"/>
          <w:szCs w:val="26"/>
        </w:rPr>
        <w:t>й городского поселения Петра Дубрава</w:t>
      </w:r>
      <w:r w:rsidRPr="0081594F">
        <w:rPr>
          <w:color w:val="000000"/>
          <w:sz w:val="26"/>
          <w:szCs w:val="26"/>
        </w:rPr>
        <w:t xml:space="preserve"> муниципального района </w:t>
      </w:r>
      <w:r w:rsidR="00D17DC9">
        <w:rPr>
          <w:color w:val="000000"/>
          <w:sz w:val="26"/>
          <w:szCs w:val="26"/>
        </w:rPr>
        <w:t>Волжский Самарской области от 16 ноября 2006 года № 121</w:t>
      </w:r>
      <w:r w:rsidRPr="0081594F">
        <w:rPr>
          <w:color w:val="000000"/>
          <w:sz w:val="26"/>
          <w:szCs w:val="26"/>
        </w:rPr>
        <w:t xml:space="preserve"> «</w:t>
      </w:r>
      <w:r w:rsidRPr="0081594F">
        <w:rPr>
          <w:sz w:val="26"/>
          <w:szCs w:val="26"/>
        </w:rPr>
        <w:t xml:space="preserve">Об утверждении Положения о </w:t>
      </w:r>
      <w:r w:rsidR="00D17DC9">
        <w:rPr>
          <w:sz w:val="26"/>
          <w:szCs w:val="26"/>
        </w:rPr>
        <w:t>бюджетном устройстве и</w:t>
      </w:r>
      <w:proofErr w:type="gramEnd"/>
      <w:r w:rsidR="00D17DC9">
        <w:rPr>
          <w:sz w:val="26"/>
          <w:szCs w:val="26"/>
        </w:rPr>
        <w:t xml:space="preserve"> </w:t>
      </w:r>
      <w:r w:rsidRPr="0081594F">
        <w:rPr>
          <w:sz w:val="26"/>
          <w:szCs w:val="26"/>
        </w:rPr>
        <w:t>бюджетном процессе</w:t>
      </w:r>
      <w:r w:rsidR="00D17DC9">
        <w:rPr>
          <w:sz w:val="26"/>
          <w:szCs w:val="26"/>
        </w:rPr>
        <w:t xml:space="preserve"> в городском поселении Петра Дубрава</w:t>
      </w:r>
      <w:r w:rsidRPr="0081594F">
        <w:rPr>
          <w:sz w:val="26"/>
          <w:szCs w:val="26"/>
        </w:rPr>
        <w:t xml:space="preserve"> муниципального района </w:t>
      </w:r>
      <w:proofErr w:type="gramStart"/>
      <w:r w:rsidRPr="0081594F">
        <w:rPr>
          <w:sz w:val="26"/>
          <w:szCs w:val="26"/>
        </w:rPr>
        <w:t>Волжский</w:t>
      </w:r>
      <w:proofErr w:type="gramEnd"/>
      <w:r w:rsidRPr="0081594F">
        <w:rPr>
          <w:sz w:val="26"/>
          <w:szCs w:val="26"/>
        </w:rPr>
        <w:t xml:space="preserve">» </w:t>
      </w:r>
      <w:r w:rsidRPr="0081594F">
        <w:rPr>
          <w:color w:val="000000"/>
          <w:sz w:val="26"/>
          <w:szCs w:val="26"/>
        </w:rPr>
        <w:t xml:space="preserve"> и в целях реализации полномочий главного администратора доходов бюджета, </w:t>
      </w:r>
      <w:r w:rsidRPr="0081594F">
        <w:rPr>
          <w:sz w:val="26"/>
          <w:szCs w:val="26"/>
        </w:rPr>
        <w:t>администрация</w:t>
      </w:r>
      <w:r w:rsidR="00D17DC9">
        <w:rPr>
          <w:sz w:val="26"/>
          <w:szCs w:val="26"/>
        </w:rPr>
        <w:t xml:space="preserve"> городского  поселения Петра Дубрава</w:t>
      </w:r>
    </w:p>
    <w:p w:rsidR="0081594F" w:rsidRPr="0081594F" w:rsidRDefault="0081594F" w:rsidP="0081594F">
      <w:pPr>
        <w:shd w:val="clear" w:color="auto" w:fill="FFFFFF"/>
        <w:ind w:firstLine="709"/>
        <w:contextualSpacing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ПОСТАНОВЛЯЕТ: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81594F">
        <w:rPr>
          <w:sz w:val="26"/>
          <w:szCs w:val="26"/>
          <w:lang w:eastAsia="en-US"/>
        </w:rPr>
        <w:t xml:space="preserve">Утвердить прилагаемую Методику прогнозирования поступления </w:t>
      </w:r>
      <w:r w:rsidRPr="0081594F">
        <w:rPr>
          <w:color w:val="000000"/>
          <w:sz w:val="26"/>
          <w:szCs w:val="26"/>
          <w:lang w:eastAsia="en-US"/>
        </w:rPr>
        <w:t>основных налоговых и неналоговых</w:t>
      </w:r>
      <w:r w:rsidRPr="0081594F">
        <w:rPr>
          <w:rFonts w:ascii="Calibri" w:hAnsi="Calibri"/>
          <w:color w:val="000000"/>
          <w:sz w:val="26"/>
          <w:szCs w:val="26"/>
          <w:lang w:eastAsia="en-US"/>
        </w:rPr>
        <w:t xml:space="preserve"> </w:t>
      </w:r>
      <w:r w:rsidRPr="0081594F">
        <w:rPr>
          <w:sz w:val="26"/>
          <w:szCs w:val="26"/>
          <w:lang w:eastAsia="en-US"/>
        </w:rPr>
        <w:t>доходов в бюдже</w:t>
      </w:r>
      <w:r w:rsidR="00D17DC9">
        <w:rPr>
          <w:sz w:val="26"/>
          <w:szCs w:val="26"/>
          <w:lang w:eastAsia="en-US"/>
        </w:rPr>
        <w:t>т городского поселения Петра Дубрава</w:t>
      </w:r>
      <w:r w:rsidRPr="0081594F">
        <w:rPr>
          <w:sz w:val="26"/>
          <w:szCs w:val="26"/>
          <w:lang w:eastAsia="en-US"/>
        </w:rPr>
        <w:t xml:space="preserve"> муниципального района Волжский Самарской области.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  <w:lang w:eastAsia="en-US"/>
        </w:rPr>
      </w:pPr>
      <w:r w:rsidRPr="0081594F">
        <w:rPr>
          <w:sz w:val="26"/>
          <w:szCs w:val="26"/>
          <w:lang w:eastAsia="en-US"/>
        </w:rPr>
        <w:t>2. Настоящее постановл</w:t>
      </w:r>
      <w:r w:rsidR="00D17DC9">
        <w:rPr>
          <w:sz w:val="26"/>
          <w:szCs w:val="26"/>
          <w:lang w:eastAsia="en-US"/>
        </w:rPr>
        <w:t>ение вступает в силу с 1 января 2019</w:t>
      </w:r>
      <w:r w:rsidRPr="0081594F">
        <w:rPr>
          <w:sz w:val="26"/>
          <w:szCs w:val="26"/>
          <w:lang w:eastAsia="en-US"/>
        </w:rPr>
        <w:t xml:space="preserve"> года и подлежит официальному опубликованию и размещению на официальном сайте администрации.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3. Ответственным за исполнение настоящего п</w:t>
      </w:r>
      <w:r w:rsidR="00D17DC9">
        <w:rPr>
          <w:sz w:val="26"/>
          <w:szCs w:val="26"/>
        </w:rPr>
        <w:t>остановлением назначить главного</w:t>
      </w:r>
      <w:r w:rsidRPr="0081594F">
        <w:rPr>
          <w:sz w:val="26"/>
          <w:szCs w:val="26"/>
        </w:rPr>
        <w:t xml:space="preserve"> специал</w:t>
      </w:r>
      <w:r w:rsidR="00D17DC9">
        <w:rPr>
          <w:sz w:val="26"/>
          <w:szCs w:val="26"/>
        </w:rPr>
        <w:t>иста администрации Богомолову Т.А.</w:t>
      </w: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4. Контроль над выполнением настоящего постановления оставляю за собой.</w:t>
      </w:r>
    </w:p>
    <w:p w:rsidR="0081594F" w:rsidRPr="0081594F" w:rsidRDefault="0081594F" w:rsidP="0081594F">
      <w:pPr>
        <w:shd w:val="clear" w:color="auto" w:fill="FFFFFF"/>
        <w:contextualSpacing/>
        <w:rPr>
          <w:sz w:val="26"/>
          <w:szCs w:val="26"/>
        </w:rPr>
      </w:pPr>
    </w:p>
    <w:p w:rsidR="0081594F" w:rsidRPr="0081594F" w:rsidRDefault="0081594F" w:rsidP="0081594F">
      <w:pPr>
        <w:ind w:firstLine="426"/>
        <w:jc w:val="both"/>
        <w:rPr>
          <w:b/>
          <w:sz w:val="26"/>
          <w:szCs w:val="26"/>
        </w:rPr>
      </w:pPr>
    </w:p>
    <w:p w:rsidR="0081594F" w:rsidRPr="0081594F" w:rsidRDefault="0081594F" w:rsidP="0081594F">
      <w:pPr>
        <w:ind w:firstLine="426"/>
        <w:jc w:val="both"/>
        <w:rPr>
          <w:b/>
          <w:sz w:val="26"/>
          <w:szCs w:val="26"/>
        </w:rPr>
      </w:pPr>
    </w:p>
    <w:p w:rsidR="0081594F" w:rsidRPr="0081594F" w:rsidRDefault="0081594F" w:rsidP="0081594F">
      <w:pPr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Глава </w:t>
      </w:r>
    </w:p>
    <w:p w:rsidR="0081594F" w:rsidRPr="0081594F" w:rsidRDefault="00D17DC9" w:rsidP="0081594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Петра Дубрава</w:t>
      </w:r>
      <w:r w:rsidR="0081594F" w:rsidRPr="0081594F">
        <w:rPr>
          <w:sz w:val="26"/>
          <w:szCs w:val="26"/>
        </w:rPr>
        <w:t xml:space="preserve">                       </w:t>
      </w:r>
      <w:r w:rsidR="0081594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В.А.Крашенинников</w:t>
      </w: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Pr="0081594F" w:rsidRDefault="0081594F" w:rsidP="0081594F">
      <w:pPr>
        <w:ind w:left="4536"/>
        <w:jc w:val="right"/>
        <w:rPr>
          <w:rFonts w:eastAsia="Calibri"/>
          <w:sz w:val="28"/>
          <w:szCs w:val="28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</w:t>
      </w:r>
    </w:p>
    <w:p w:rsidR="0081594F" w:rsidRP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к п</w:t>
      </w:r>
      <w:r w:rsidRPr="0081594F">
        <w:rPr>
          <w:rFonts w:eastAsia="Calibri"/>
          <w:sz w:val="26"/>
          <w:szCs w:val="26"/>
        </w:rPr>
        <w:t>остановлению администраци</w:t>
      </w:r>
      <w:r w:rsidR="00D17DC9">
        <w:rPr>
          <w:rFonts w:eastAsia="Calibri"/>
          <w:sz w:val="26"/>
          <w:szCs w:val="26"/>
        </w:rPr>
        <w:t>и городского поселения Петра Дубрава</w:t>
      </w:r>
      <w:r w:rsidRPr="0081594F">
        <w:rPr>
          <w:rFonts w:eastAsia="Calibri"/>
          <w:sz w:val="26"/>
          <w:szCs w:val="26"/>
        </w:rPr>
        <w:t xml:space="preserve"> муниципального района </w:t>
      </w:r>
      <w:proofErr w:type="gramStart"/>
      <w:r w:rsidRPr="0081594F">
        <w:rPr>
          <w:rFonts w:eastAsia="Calibri"/>
          <w:sz w:val="26"/>
          <w:szCs w:val="26"/>
        </w:rPr>
        <w:t>Волжский</w:t>
      </w:r>
      <w:proofErr w:type="gramEnd"/>
      <w:r w:rsidRPr="0081594F">
        <w:rPr>
          <w:rFonts w:eastAsia="Calibri"/>
          <w:sz w:val="26"/>
          <w:szCs w:val="26"/>
        </w:rPr>
        <w:t xml:space="preserve"> Самарской области</w:t>
      </w:r>
    </w:p>
    <w:p w:rsidR="0081594F" w:rsidRDefault="00D17DC9" w:rsidP="0081594F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от 25.12.2018 № 161</w:t>
      </w:r>
    </w:p>
    <w:p w:rsidR="0081594F" w:rsidRPr="0081594F" w:rsidRDefault="0081594F" w:rsidP="0081594F">
      <w:pPr>
        <w:ind w:left="4536"/>
        <w:jc w:val="right"/>
        <w:rPr>
          <w:rFonts w:eastAsia="Calibri"/>
          <w:sz w:val="26"/>
          <w:szCs w:val="26"/>
        </w:rPr>
      </w:pPr>
    </w:p>
    <w:p w:rsidR="0081594F" w:rsidRPr="0081594F" w:rsidRDefault="0081594F" w:rsidP="0081594F">
      <w:pPr>
        <w:jc w:val="center"/>
        <w:rPr>
          <w:b/>
          <w:bCs/>
          <w:sz w:val="26"/>
          <w:szCs w:val="26"/>
        </w:rPr>
      </w:pPr>
      <w:r w:rsidRPr="0081594F">
        <w:rPr>
          <w:b/>
          <w:bCs/>
          <w:sz w:val="26"/>
          <w:szCs w:val="26"/>
        </w:rPr>
        <w:t>МЕТОДИКА</w:t>
      </w:r>
    </w:p>
    <w:p w:rsidR="0081594F" w:rsidRDefault="0081594F" w:rsidP="0081594F">
      <w:pPr>
        <w:jc w:val="center"/>
        <w:rPr>
          <w:b/>
          <w:color w:val="000000"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 xml:space="preserve">прогнозирования поступлений основных налоговых и неналоговых доходов </w:t>
      </w:r>
    </w:p>
    <w:p w:rsidR="0081594F" w:rsidRDefault="0081594F" w:rsidP="0081594F">
      <w:pPr>
        <w:jc w:val="center"/>
        <w:rPr>
          <w:b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>в бюджет</w:t>
      </w:r>
      <w:r w:rsidR="00693CDF">
        <w:rPr>
          <w:b/>
          <w:sz w:val="26"/>
          <w:szCs w:val="26"/>
        </w:rPr>
        <w:t xml:space="preserve"> городского поселения Петра Дубрава</w:t>
      </w:r>
    </w:p>
    <w:p w:rsidR="0081594F" w:rsidRPr="0081594F" w:rsidRDefault="0081594F" w:rsidP="0081594F">
      <w:pPr>
        <w:jc w:val="center"/>
        <w:rPr>
          <w:bCs/>
          <w:sz w:val="26"/>
          <w:szCs w:val="26"/>
        </w:rPr>
      </w:pPr>
      <w:r w:rsidRPr="0081594F">
        <w:rPr>
          <w:b/>
          <w:sz w:val="26"/>
          <w:szCs w:val="26"/>
        </w:rPr>
        <w:t xml:space="preserve">муниципального района </w:t>
      </w:r>
      <w:proofErr w:type="gramStart"/>
      <w:r w:rsidRPr="0081594F">
        <w:rPr>
          <w:b/>
          <w:sz w:val="26"/>
          <w:szCs w:val="26"/>
        </w:rPr>
        <w:t>Волжский</w:t>
      </w:r>
      <w:proofErr w:type="gramEnd"/>
      <w:r w:rsidRPr="0081594F">
        <w:rPr>
          <w:b/>
          <w:sz w:val="26"/>
          <w:szCs w:val="26"/>
        </w:rPr>
        <w:t xml:space="preserve"> Самарской области</w:t>
      </w:r>
      <w:r w:rsidRPr="0081594F">
        <w:rPr>
          <w:bCs/>
          <w:sz w:val="26"/>
          <w:szCs w:val="26"/>
        </w:rPr>
        <w:t xml:space="preserve"> </w:t>
      </w:r>
    </w:p>
    <w:p w:rsidR="0081594F" w:rsidRPr="0081594F" w:rsidRDefault="0081594F" w:rsidP="0081594F">
      <w:pPr>
        <w:widowControl w:val="0"/>
        <w:autoSpaceDE w:val="0"/>
        <w:autoSpaceDN w:val="0"/>
        <w:ind w:firstLine="539"/>
        <w:jc w:val="center"/>
        <w:rPr>
          <w:b/>
          <w:color w:val="000000"/>
          <w:sz w:val="26"/>
          <w:szCs w:val="26"/>
        </w:rPr>
      </w:pPr>
    </w:p>
    <w:p w:rsidR="0081594F" w:rsidRPr="0081594F" w:rsidRDefault="0081594F" w:rsidP="0081594F">
      <w:pPr>
        <w:pStyle w:val="aa"/>
        <w:numPr>
          <w:ilvl w:val="0"/>
          <w:numId w:val="5"/>
        </w:numPr>
        <w:ind w:right="7"/>
        <w:jc w:val="center"/>
        <w:rPr>
          <w:b/>
          <w:color w:val="000000"/>
          <w:sz w:val="26"/>
          <w:szCs w:val="26"/>
        </w:rPr>
      </w:pPr>
      <w:r w:rsidRPr="0081594F">
        <w:rPr>
          <w:b/>
          <w:color w:val="000000"/>
          <w:sz w:val="26"/>
          <w:szCs w:val="26"/>
        </w:rPr>
        <w:t>Общие положения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Настоящая методика разработана в целях повышения объективности</w:t>
      </w:r>
      <w:r w:rsidRPr="0081594F">
        <w:rPr>
          <w:color w:val="000000"/>
          <w:sz w:val="26"/>
          <w:szCs w:val="26"/>
        </w:rPr>
        <w:br/>
        <w:t>прогнозирования доходов по основным видам налоговых и неналоговых</w:t>
      </w:r>
      <w:r w:rsidRPr="0081594F">
        <w:rPr>
          <w:color w:val="000000"/>
          <w:sz w:val="26"/>
          <w:szCs w:val="26"/>
        </w:rPr>
        <w:br/>
        <w:t>доходов.</w:t>
      </w:r>
    </w:p>
    <w:p w:rsidR="0081594F" w:rsidRPr="0081594F" w:rsidRDefault="0081594F" w:rsidP="0081594F">
      <w:pPr>
        <w:tabs>
          <w:tab w:val="right" w:pos="9214"/>
        </w:tabs>
        <w:ind w:left="20" w:right="7" w:firstLine="720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Прогнозирование налоговых и неналоговых доходов бюджета</w:t>
      </w:r>
      <w:r w:rsidRPr="0081594F">
        <w:rPr>
          <w:color w:val="000000"/>
          <w:sz w:val="26"/>
          <w:szCs w:val="26"/>
        </w:rPr>
        <w:br/>
      </w:r>
      <w:r w:rsidRPr="0081594F">
        <w:rPr>
          <w:color w:val="000000"/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b/>
          <w:color w:val="000000"/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 xml:space="preserve">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Налоговые и неналоговые доходы (далее - доходы) прогнозируются в соответствии с действующим законодательством Российской Федерации, Самарской области исходя из прогноза показателей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>, основных принципов бюджетной и налоговой политики.</w:t>
      </w:r>
    </w:p>
    <w:p w:rsidR="0081594F" w:rsidRPr="0081594F" w:rsidRDefault="0081594F" w:rsidP="00815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Расчеты </w:t>
      </w:r>
      <w:proofErr w:type="gramStart"/>
      <w:r w:rsidRPr="0081594F">
        <w:rPr>
          <w:sz w:val="26"/>
          <w:szCs w:val="26"/>
        </w:rPr>
        <w:t xml:space="preserve">прогноза доходов бюджета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</w:t>
      </w:r>
      <w:proofErr w:type="gramEnd"/>
      <w:r w:rsidR="00693CDF">
        <w:rPr>
          <w:color w:val="000000"/>
          <w:sz w:val="26"/>
          <w:szCs w:val="26"/>
          <w:shd w:val="clear" w:color="auto" w:fill="FFFFFF"/>
        </w:rPr>
        <w:t xml:space="preserve"> Дубрава</w:t>
      </w:r>
      <w:r w:rsidR="00693CDF">
        <w:rPr>
          <w:sz w:val="26"/>
          <w:szCs w:val="26"/>
        </w:rPr>
        <w:t xml:space="preserve"> осуществляется главным</w:t>
      </w:r>
      <w:r w:rsidRPr="0081594F">
        <w:rPr>
          <w:sz w:val="26"/>
          <w:szCs w:val="26"/>
        </w:rPr>
        <w:t xml:space="preserve"> специалистом курирующим вопросы финансовой деятельности администрации городского поселения в разрезе видов доходов в соответствии с бюджетной классификацией Российской Федерации.</w:t>
      </w:r>
    </w:p>
    <w:p w:rsidR="0081594F" w:rsidRPr="0081594F" w:rsidRDefault="00693CD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="0081594F" w:rsidRPr="0081594F">
        <w:rPr>
          <w:sz w:val="26"/>
          <w:szCs w:val="26"/>
        </w:rPr>
        <w:t xml:space="preserve"> специалист администрации городского поселения </w:t>
      </w:r>
      <w:r>
        <w:rPr>
          <w:color w:val="000000"/>
          <w:sz w:val="26"/>
          <w:szCs w:val="26"/>
          <w:shd w:val="clear" w:color="auto" w:fill="FFFFFF"/>
        </w:rPr>
        <w:t>Петра Дубрава</w:t>
      </w:r>
      <w:r w:rsidR="0081594F" w:rsidRPr="0081594F">
        <w:rPr>
          <w:sz w:val="26"/>
          <w:szCs w:val="26"/>
        </w:rPr>
        <w:t xml:space="preserve"> готовит расчеты по прогнозируемым доходам и пояснительную записку, содержащую анализ факторов, влияющих на объем прогнозных показателей доходов.</w:t>
      </w:r>
    </w:p>
    <w:p w:rsidR="0081594F" w:rsidRPr="0081594F" w:rsidRDefault="0081594F" w:rsidP="0081594F">
      <w:pPr>
        <w:numPr>
          <w:ilvl w:val="0"/>
          <w:numId w:val="3"/>
        </w:numPr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Основой прогнозирования доходов являются: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а) показатели прогнозов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  <w:shd w:val="clear" w:color="auto" w:fill="FFFFFF"/>
        </w:rPr>
        <w:t xml:space="preserve"> </w:t>
      </w:r>
      <w:r w:rsidRPr="0081594F">
        <w:rPr>
          <w:color w:val="000000"/>
          <w:sz w:val="26"/>
          <w:szCs w:val="26"/>
        </w:rPr>
        <w:t>на очередной финансовый год и на плановый период;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б) ожидаемый объем поступления налоговых и неналоговых доходов в текущем финансовом году;</w:t>
      </w:r>
    </w:p>
    <w:p w:rsidR="0081594F" w:rsidRPr="0081594F" w:rsidRDefault="0081594F" w:rsidP="0081594F">
      <w:pPr>
        <w:tabs>
          <w:tab w:val="right" w:pos="9214"/>
        </w:tabs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в) индексы-дефляторы изменения макроэкономических показателей по прогнозу социально-экономического развития Самарской области, Волжского </w:t>
      </w:r>
      <w:r w:rsidRPr="0081594F">
        <w:rPr>
          <w:color w:val="000000"/>
          <w:sz w:val="26"/>
          <w:szCs w:val="26"/>
        </w:rPr>
        <w:lastRenderedPageBreak/>
        <w:t xml:space="preserve">муниципального района и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на очередной финансовый год и на плановый период;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г)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д) данные о задолженности (недоимке) по доходам на последнюю отчетную дату;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е) данные о предоставлении налоговых льгот за год, предшествующий текущему финансовому году;</w:t>
      </w:r>
    </w:p>
    <w:p w:rsidR="0081594F" w:rsidRPr="0081594F" w:rsidRDefault="0081594F" w:rsidP="0081594F">
      <w:pPr>
        <w:ind w:right="7" w:hanging="23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ж) данные налоговой отчетности о налогооблагаемой базе на</w:t>
      </w:r>
    </w:p>
    <w:p w:rsidR="0081594F" w:rsidRPr="0081594F" w:rsidRDefault="0081594F" w:rsidP="0081594F">
      <w:pPr>
        <w:ind w:right="7" w:hanging="23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последнюю отчетную дату</w:t>
      </w:r>
      <w:r w:rsidRPr="0081594F">
        <w:rPr>
          <w:sz w:val="26"/>
          <w:szCs w:val="26"/>
        </w:rPr>
        <w:t xml:space="preserve"> (отчеты 5-МН, 5-ЕСХН Межрайонной ИФНС России № 16 по Самарской области)</w:t>
      </w:r>
      <w:r w:rsidRPr="0081594F">
        <w:rPr>
          <w:color w:val="000000"/>
          <w:sz w:val="26"/>
          <w:szCs w:val="26"/>
        </w:rPr>
        <w:t>;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Прогнозирование доходов бюджета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осуществляется в порядке, установленном настоящей методикой, отдельно по каждому виду доходов.</w:t>
      </w:r>
    </w:p>
    <w:p w:rsidR="0081594F" w:rsidRPr="0081594F" w:rsidRDefault="0081594F" w:rsidP="0081594F">
      <w:pPr>
        <w:ind w:left="20" w:right="7" w:firstLine="720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>При отсутствии необходимых исходных данных прогноз доходов рассчитывается, исходя из оценки поступлений этих доходов в текущем финансовом году.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  <w:shd w:val="clear" w:color="auto" w:fill="FFFFFF"/>
        </w:rPr>
      </w:pPr>
      <w:r w:rsidRPr="0081594F">
        <w:rPr>
          <w:sz w:val="26"/>
          <w:szCs w:val="26"/>
        </w:rPr>
        <w:t xml:space="preserve">          </w:t>
      </w:r>
      <w:bookmarkStart w:id="0" w:name="bookmark0"/>
    </w:p>
    <w:p w:rsidR="0081594F" w:rsidRPr="0081594F" w:rsidRDefault="0081594F" w:rsidP="0081594F">
      <w:pPr>
        <w:pStyle w:val="aa"/>
        <w:keepNext/>
        <w:keepLines/>
        <w:widowControl w:val="0"/>
        <w:numPr>
          <w:ilvl w:val="0"/>
          <w:numId w:val="5"/>
        </w:numPr>
        <w:tabs>
          <w:tab w:val="left" w:pos="2427"/>
        </w:tabs>
        <w:ind w:right="7"/>
        <w:jc w:val="center"/>
        <w:outlineLvl w:val="0"/>
        <w:rPr>
          <w:b/>
          <w:sz w:val="26"/>
          <w:szCs w:val="26"/>
          <w:shd w:val="clear" w:color="auto" w:fill="FFFFFF"/>
        </w:rPr>
      </w:pPr>
      <w:r w:rsidRPr="0081594F">
        <w:rPr>
          <w:b/>
          <w:color w:val="000000"/>
          <w:sz w:val="26"/>
          <w:szCs w:val="26"/>
          <w:shd w:val="clear" w:color="auto" w:fill="FFFFFF"/>
        </w:rPr>
        <w:t>Прогнозирование налоговых доходов</w:t>
      </w:r>
      <w:bookmarkEnd w:id="0"/>
    </w:p>
    <w:p w:rsidR="0081594F" w:rsidRPr="0081594F" w:rsidRDefault="0081594F" w:rsidP="0081594F">
      <w:pPr>
        <w:autoSpaceDE w:val="0"/>
        <w:autoSpaceDN w:val="0"/>
        <w:adjustRightInd w:val="0"/>
        <w:ind w:right="7" w:firstLine="708"/>
        <w:jc w:val="both"/>
        <w:rPr>
          <w:sz w:val="26"/>
          <w:szCs w:val="26"/>
        </w:rPr>
      </w:pPr>
      <w:bookmarkStart w:id="1" w:name="bookmark1"/>
      <w:r w:rsidRPr="0081594F">
        <w:rPr>
          <w:sz w:val="26"/>
          <w:szCs w:val="26"/>
        </w:rPr>
        <w:t xml:space="preserve">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</w:t>
      </w:r>
      <w:proofErr w:type="gramStart"/>
      <w:r w:rsidRPr="0081594F">
        <w:rPr>
          <w:sz w:val="26"/>
          <w:szCs w:val="26"/>
        </w:rPr>
        <w:t xml:space="preserve">варианта прогноза социально-экономического развития 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</w:t>
      </w:r>
      <w:proofErr w:type="gramEnd"/>
      <w:r w:rsidR="00693CDF">
        <w:rPr>
          <w:color w:val="000000"/>
          <w:sz w:val="26"/>
          <w:szCs w:val="26"/>
          <w:shd w:val="clear" w:color="auto" w:fill="FFFFFF"/>
        </w:rPr>
        <w:t xml:space="preserve"> Дубрава</w:t>
      </w:r>
      <w:r w:rsidRPr="0081594F">
        <w:rPr>
          <w:sz w:val="26"/>
          <w:szCs w:val="26"/>
        </w:rPr>
        <w:t xml:space="preserve"> (далее - показатели прогноза социально-экономического развития).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08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Для составления </w:t>
      </w:r>
      <w:proofErr w:type="gramStart"/>
      <w:r w:rsidRPr="0081594F">
        <w:rPr>
          <w:sz w:val="26"/>
          <w:szCs w:val="26"/>
        </w:rPr>
        <w:t xml:space="preserve">прогноза налоговых доходов бюджета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</w:t>
      </w:r>
      <w:proofErr w:type="gramEnd"/>
      <w:r w:rsidR="00693CDF">
        <w:rPr>
          <w:color w:val="000000"/>
          <w:sz w:val="26"/>
          <w:szCs w:val="26"/>
          <w:shd w:val="clear" w:color="auto" w:fill="FFFFFF"/>
        </w:rPr>
        <w:t xml:space="preserve"> Дубрава</w:t>
      </w:r>
      <w:r w:rsidRPr="0081594F">
        <w:rPr>
          <w:sz w:val="26"/>
          <w:szCs w:val="26"/>
        </w:rPr>
        <w:t xml:space="preserve"> на очередной финансовый год и на плановый период используются данные основных параметров консолидированного бюджета Самарской области и расчета потенциала доходов консолидированного бюджета Самарской области на очередной финансовый год и на плановый период.</w:t>
      </w:r>
    </w:p>
    <w:p w:rsidR="0081594F" w:rsidRPr="0081594F" w:rsidRDefault="0081594F" w:rsidP="0081594F">
      <w:pPr>
        <w:keepNext/>
        <w:widowControl w:val="0"/>
        <w:ind w:right="7" w:firstLine="720"/>
        <w:jc w:val="both"/>
        <w:outlineLvl w:val="0"/>
        <w:rPr>
          <w:color w:val="000000"/>
          <w:kern w:val="32"/>
          <w:sz w:val="26"/>
          <w:szCs w:val="26"/>
          <w:shd w:val="clear" w:color="auto" w:fill="FFFFFF"/>
        </w:rPr>
      </w:pPr>
      <w:r w:rsidRPr="0081594F">
        <w:rPr>
          <w:color w:val="000000"/>
          <w:kern w:val="32"/>
          <w:sz w:val="26"/>
          <w:szCs w:val="26"/>
          <w:shd w:val="clear" w:color="auto" w:fill="FFFFFF"/>
        </w:rPr>
        <w:t>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образований.</w:t>
      </w:r>
    </w:p>
    <w:p w:rsidR="0081594F" w:rsidRPr="0081594F" w:rsidRDefault="0081594F" w:rsidP="0081594F">
      <w:pPr>
        <w:keepNext/>
        <w:widowControl w:val="0"/>
        <w:ind w:right="7" w:firstLine="708"/>
        <w:jc w:val="both"/>
        <w:outlineLvl w:val="0"/>
        <w:rPr>
          <w:kern w:val="32"/>
          <w:sz w:val="26"/>
          <w:szCs w:val="26"/>
          <w:shd w:val="clear" w:color="auto" w:fill="FFFFFF"/>
        </w:rPr>
      </w:pPr>
      <w:r w:rsidRPr="0081594F">
        <w:rPr>
          <w:color w:val="000000"/>
          <w:kern w:val="32"/>
          <w:sz w:val="26"/>
          <w:szCs w:val="26"/>
          <w:shd w:val="clear" w:color="auto" w:fill="FFFFFF"/>
        </w:rPr>
        <w:t xml:space="preserve">2.1. </w:t>
      </w:r>
      <w:r w:rsidRPr="0081594F">
        <w:rPr>
          <w:color w:val="000000"/>
          <w:kern w:val="32"/>
          <w:sz w:val="26"/>
          <w:szCs w:val="26"/>
          <w:u w:val="single"/>
          <w:shd w:val="clear" w:color="auto" w:fill="FFFFFF"/>
        </w:rPr>
        <w:t>Налог на доходы физических лиц</w:t>
      </w:r>
      <w:bookmarkEnd w:id="1"/>
      <w:r w:rsidRPr="0081594F">
        <w:rPr>
          <w:color w:val="000000"/>
          <w:kern w:val="32"/>
          <w:sz w:val="26"/>
          <w:szCs w:val="26"/>
          <w:shd w:val="clear" w:color="auto" w:fill="FFFFFF"/>
        </w:rPr>
        <w:t xml:space="preserve"> (000 1 01 02000 01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81594F">
        <w:rPr>
          <w:sz w:val="26"/>
          <w:szCs w:val="26"/>
        </w:rPr>
        <w:t xml:space="preserve">Прогнозирование налога на доходы физических лиц 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в соответствии с Бюджетным </w:t>
      </w:r>
      <w:hyperlink r:id="rId7" w:history="1">
        <w:r w:rsidRPr="0081594F">
          <w:rPr>
            <w:sz w:val="26"/>
            <w:szCs w:val="26"/>
          </w:rPr>
          <w:t>кодексом</w:t>
        </w:r>
      </w:hyperlink>
      <w:r w:rsidRPr="0081594F">
        <w:rPr>
          <w:sz w:val="26"/>
          <w:szCs w:val="26"/>
        </w:rPr>
        <w:t xml:space="preserve"> Российской Федерации и областным законом Самарской области.</w:t>
      </w:r>
    </w:p>
    <w:p w:rsidR="0081594F" w:rsidRPr="0081594F" w:rsidRDefault="0081594F" w:rsidP="0081594F">
      <w:pPr>
        <w:ind w:left="20" w:right="7" w:firstLine="720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Прогнозируемый объем поступления налога на доходы физических лиц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color w:val="000000"/>
          <w:sz w:val="26"/>
          <w:szCs w:val="26"/>
        </w:rPr>
        <w:t xml:space="preserve"> рассчитывается по формуле:</w:t>
      </w:r>
    </w:p>
    <w:p w:rsidR="0081594F" w:rsidRPr="0081594F" w:rsidRDefault="0081594F" w:rsidP="0081594F">
      <w:pPr>
        <w:widowControl w:val="0"/>
        <w:tabs>
          <w:tab w:val="left" w:pos="2705"/>
          <w:tab w:val="center" w:pos="5710"/>
        </w:tabs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  <w:shd w:val="clear" w:color="auto" w:fill="FFFFFF"/>
        </w:rPr>
        <w:tab/>
        <w:t>П = Ф * К ± Д, где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proofErr w:type="gramStart"/>
      <w:r w:rsidRPr="0081594F">
        <w:rPr>
          <w:color w:val="000000"/>
          <w:sz w:val="26"/>
          <w:szCs w:val="26"/>
        </w:rPr>
        <w:t>П</w:t>
      </w:r>
      <w:proofErr w:type="gramEnd"/>
      <w:r w:rsidRPr="0081594F">
        <w:rPr>
          <w:color w:val="000000"/>
          <w:sz w:val="26"/>
          <w:szCs w:val="26"/>
        </w:rPr>
        <w:t xml:space="preserve"> - прогнозируемое поступление налога на доходы физических лиц в</w:t>
      </w:r>
      <w:r w:rsidRPr="0081594F">
        <w:rPr>
          <w:color w:val="000000"/>
          <w:sz w:val="26"/>
          <w:szCs w:val="26"/>
        </w:rPr>
        <w:br/>
        <w:t xml:space="preserve">бюджет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в прогнозируемом финансовом году;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Ф – планируемые поступления платежей в бюджет </w:t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в текущем финансовом году. В случае изменения норматива отчислений в бюджет оценка поступлений корректируется с учетом изменения норматива отчислений;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proofErr w:type="gramStart"/>
      <w:r w:rsidRPr="0081594F">
        <w:rPr>
          <w:color w:val="000000"/>
          <w:sz w:val="26"/>
          <w:szCs w:val="26"/>
        </w:rPr>
        <w:lastRenderedPageBreak/>
        <w:t>К-</w:t>
      </w:r>
      <w:proofErr w:type="gramEnd"/>
      <w:r w:rsidRPr="0081594F">
        <w:rPr>
          <w:color w:val="000000"/>
          <w:sz w:val="26"/>
          <w:szCs w:val="26"/>
        </w:rPr>
        <w:t xml:space="preserve"> коэффициент, характеризующий динамику среднемесячной</w:t>
      </w:r>
      <w:r w:rsidRPr="0081594F">
        <w:rPr>
          <w:color w:val="000000"/>
          <w:sz w:val="26"/>
          <w:szCs w:val="26"/>
        </w:rPr>
        <w:br/>
        <w:t xml:space="preserve">заработной платы в прогнозируемом финансовом году по данным основных показателей прогноза социально-экономического развития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color w:val="000000"/>
          <w:sz w:val="26"/>
          <w:szCs w:val="26"/>
        </w:rPr>
        <w:t xml:space="preserve"> на соответствующий период (индекс-дефлятор);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Д - дополнительные (+) или выпадающие (-) доходы бюджета</w:t>
      </w:r>
      <w:r w:rsidRPr="0081594F">
        <w:rPr>
          <w:color w:val="000000"/>
          <w:sz w:val="26"/>
          <w:szCs w:val="26"/>
        </w:rPr>
        <w:br/>
      </w:r>
      <w:r w:rsidRPr="0081594F">
        <w:rPr>
          <w:sz w:val="26"/>
          <w:szCs w:val="26"/>
          <w:shd w:val="clear" w:color="auto" w:fill="FFFFFF"/>
        </w:rPr>
        <w:t>городского поселения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по налогу на доходы физических лиц в прогнозируемом финансовом году, связанные с: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81594F" w:rsidRPr="0081594F" w:rsidRDefault="0081594F" w:rsidP="0081594F">
      <w:pPr>
        <w:ind w:right="7"/>
        <w:jc w:val="both"/>
        <w:rPr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- единовременными (разовыми) поступлениями по данным (расчету) администратора доходов бюджета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color w:val="000000"/>
          <w:sz w:val="26"/>
          <w:szCs w:val="26"/>
        </w:rPr>
        <w:t>;</w:t>
      </w:r>
    </w:p>
    <w:p w:rsidR="0081594F" w:rsidRPr="0081594F" w:rsidRDefault="0081594F" w:rsidP="0081594F">
      <w:pPr>
        <w:ind w:right="7"/>
        <w:jc w:val="both"/>
        <w:rPr>
          <w:color w:val="000000"/>
          <w:sz w:val="26"/>
          <w:szCs w:val="26"/>
        </w:rPr>
      </w:pPr>
      <w:r w:rsidRPr="0081594F">
        <w:rPr>
          <w:color w:val="000000"/>
          <w:sz w:val="26"/>
          <w:szCs w:val="26"/>
        </w:rPr>
        <w:t xml:space="preserve">- взысканием в бюджет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</w:rPr>
        <w:t xml:space="preserve"> </w:t>
      </w:r>
      <w:r w:rsidRPr="0081594F">
        <w:rPr>
          <w:color w:val="000000"/>
          <w:sz w:val="26"/>
          <w:szCs w:val="26"/>
        </w:rPr>
        <w:t>задолженности по налогу на доходы физических лиц.</w:t>
      </w:r>
    </w:p>
    <w:p w:rsidR="0081594F" w:rsidRPr="0081594F" w:rsidRDefault="0081594F" w:rsidP="00815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bookmark6"/>
      <w:r w:rsidRPr="0081594F">
        <w:rPr>
          <w:sz w:val="26"/>
          <w:szCs w:val="26"/>
        </w:rPr>
        <w:t xml:space="preserve">2.2. </w:t>
      </w:r>
      <w:r w:rsidRPr="0081594F">
        <w:rPr>
          <w:sz w:val="26"/>
          <w:szCs w:val="26"/>
          <w:u w:val="single"/>
        </w:rPr>
        <w:t>Налог на имущество физических лиц</w:t>
      </w:r>
      <w:r w:rsidRPr="0081594F">
        <w:rPr>
          <w:sz w:val="26"/>
          <w:szCs w:val="26"/>
        </w:rPr>
        <w:t>, взимаемый по ставкам, применяемым к объектам налогообложения, расположенным в границах городских поселений (000 1 06 01030 13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Основой для прогнозирования налога на имущество физических лиц, взимаемого по ставкам, применяемым к объектам налогообложения, расположенным в границах </w:t>
      </w:r>
      <w:r w:rsidRPr="0081594F">
        <w:rPr>
          <w:sz w:val="26"/>
          <w:szCs w:val="26"/>
          <w:shd w:val="clear" w:color="auto" w:fill="FFFFFF"/>
        </w:rPr>
        <w:t xml:space="preserve">городского поселения </w:t>
      </w:r>
      <w:r w:rsidR="00693CDF">
        <w:rPr>
          <w:color w:val="000000"/>
          <w:sz w:val="26"/>
          <w:szCs w:val="26"/>
          <w:shd w:val="clear" w:color="auto" w:fill="FFFFFF"/>
        </w:rPr>
        <w:t>Петра Дубрава</w:t>
      </w:r>
      <w:r w:rsidRPr="0081594F">
        <w:rPr>
          <w:sz w:val="26"/>
          <w:szCs w:val="26"/>
          <w:shd w:val="clear" w:color="auto" w:fill="FFFFFF"/>
        </w:rPr>
        <w:t>,</w:t>
      </w:r>
      <w:r w:rsidRPr="0081594F">
        <w:rPr>
          <w:sz w:val="26"/>
          <w:szCs w:val="26"/>
        </w:rPr>
        <w:t xml:space="preserve"> являются данные главного администратора федерального уровня (Межрайонная ИФНС России № 16 по Самарской области) о начислении налога за отчетный финансовый год согласно отчета по форме № 5-МН «Отчет о налоговой базе и структуре начислений по местным налогам» и оценка ожидаемого</w:t>
      </w:r>
      <w:proofErr w:type="gramEnd"/>
      <w:r w:rsidRPr="0081594F">
        <w:rPr>
          <w:sz w:val="26"/>
          <w:szCs w:val="26"/>
        </w:rPr>
        <w:t xml:space="preserve"> поступления налога в текущем финансовом году. При прогнозировании налога на имущество физических лиц учитываются сведения о задолженности (недоимке) на последнюю отчетную дату, данные о предоставлении налоговых льгот за год, предшествующий текущему финансовому году.</w:t>
      </w:r>
    </w:p>
    <w:p w:rsidR="0081594F" w:rsidRPr="0081594F" w:rsidRDefault="0081594F" w:rsidP="0081594F">
      <w:pPr>
        <w:keepNext/>
        <w:widowControl w:val="0"/>
        <w:ind w:right="7" w:firstLine="709"/>
        <w:jc w:val="both"/>
        <w:outlineLvl w:val="0"/>
        <w:rPr>
          <w:bCs/>
          <w:color w:val="000000"/>
          <w:kern w:val="32"/>
          <w:sz w:val="26"/>
          <w:szCs w:val="26"/>
        </w:rPr>
      </w:pPr>
      <w:r w:rsidRPr="0081594F">
        <w:rPr>
          <w:bCs/>
          <w:color w:val="000000"/>
          <w:kern w:val="32"/>
          <w:sz w:val="26"/>
          <w:szCs w:val="26"/>
        </w:rPr>
        <w:t xml:space="preserve">2.3. </w:t>
      </w:r>
      <w:r w:rsidRPr="0081594F">
        <w:rPr>
          <w:bCs/>
          <w:color w:val="000000"/>
          <w:kern w:val="32"/>
          <w:sz w:val="26"/>
          <w:szCs w:val="26"/>
          <w:u w:val="single"/>
        </w:rPr>
        <w:t>Земельный налог с физических лиц</w:t>
      </w:r>
      <w:r w:rsidRPr="0081594F">
        <w:rPr>
          <w:bCs/>
          <w:color w:val="000000"/>
          <w:kern w:val="32"/>
          <w:sz w:val="26"/>
          <w:szCs w:val="26"/>
        </w:rPr>
        <w:t xml:space="preserve">, обладающих земельным участком, расположенным в границах городских поселений </w:t>
      </w:r>
      <w:r w:rsidRPr="0081594F">
        <w:rPr>
          <w:bCs/>
          <w:kern w:val="32"/>
          <w:sz w:val="26"/>
          <w:szCs w:val="26"/>
        </w:rPr>
        <w:t>(000 1 06 06043 13 0000 110).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sz w:val="26"/>
          <w:szCs w:val="26"/>
        </w:rPr>
      </w:pPr>
      <w:proofErr w:type="gramStart"/>
      <w:r w:rsidRPr="0081594F">
        <w:rPr>
          <w:sz w:val="26"/>
          <w:szCs w:val="26"/>
        </w:rPr>
        <w:t xml:space="preserve">Основой для прогнозирования земельного налога, поступающего в бюджет </w:t>
      </w:r>
      <w:r w:rsidRPr="0081594F">
        <w:rPr>
          <w:sz w:val="26"/>
          <w:szCs w:val="26"/>
          <w:shd w:val="clear" w:color="auto" w:fill="FFFFFF"/>
        </w:rPr>
        <w:t>городского поселения,</w:t>
      </w:r>
      <w:r w:rsidRPr="0081594F">
        <w:rPr>
          <w:sz w:val="26"/>
          <w:szCs w:val="26"/>
        </w:rPr>
        <w:t xml:space="preserve"> являются данные главного администратора федерального уровня (Межрайонная ИФНС России № 16 по Самарской области) о начислении налога за отчетный финансовый год  согласно отчета по форме № 5-МН «Отчет о налоговой базе и структуре начислений по местным налогам» и оценка ожидаемого поступления налога в текущем финансовом году.</w:t>
      </w:r>
      <w:proofErr w:type="gramEnd"/>
      <w:r w:rsidRPr="0081594F">
        <w:rPr>
          <w:sz w:val="26"/>
          <w:szCs w:val="26"/>
        </w:rPr>
        <w:t xml:space="preserve"> При прогнозировании земельного налога учитываются сведения о задолженности (недоимке) на последнюю отчетную дату, данные о предоставлении налоговых льгот за год, предшествующий текущему финансовому году.</w:t>
      </w:r>
    </w:p>
    <w:p w:rsidR="0081594F" w:rsidRPr="00313B57" w:rsidRDefault="00313B57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kern w:val="32"/>
          <w:sz w:val="26"/>
          <w:szCs w:val="26"/>
        </w:rPr>
      </w:pPr>
      <w:r w:rsidRPr="00313B57">
        <w:rPr>
          <w:spacing w:val="2"/>
          <w:sz w:val="26"/>
          <w:szCs w:val="26"/>
        </w:rPr>
        <w:t>2.4.</w:t>
      </w:r>
      <w:r>
        <w:rPr>
          <w:spacing w:val="2"/>
          <w:sz w:val="26"/>
          <w:szCs w:val="26"/>
        </w:rPr>
        <w:t xml:space="preserve"> </w:t>
      </w:r>
      <w:r w:rsidR="0081594F" w:rsidRPr="00313B57">
        <w:rPr>
          <w:spacing w:val="2"/>
          <w:sz w:val="26"/>
          <w:szCs w:val="26"/>
          <w:u w:val="single"/>
        </w:rPr>
        <w:t>Государственная пошлина за совершение нотариальных действий</w:t>
      </w:r>
      <w:r w:rsidR="0081594F" w:rsidRPr="00313B57">
        <w:rPr>
          <w:spacing w:val="2"/>
          <w:sz w:val="26"/>
          <w:szCs w:val="26"/>
        </w:rPr>
        <w:t xml:space="preserve"> должностными лицами органов местного самоуправления, в соответствии с законодательными актами РФ на совершения нотариальных действий </w:t>
      </w:r>
      <w:r w:rsidR="0081594F" w:rsidRPr="00313B57">
        <w:rPr>
          <w:bCs/>
          <w:kern w:val="32"/>
          <w:sz w:val="26"/>
          <w:szCs w:val="26"/>
        </w:rPr>
        <w:t>(000 1 08 04020 01 0000 110).</w:t>
      </w:r>
    </w:p>
    <w:p w:rsidR="0081594F" w:rsidRPr="0081594F" w:rsidRDefault="0081594F" w:rsidP="0081594F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При прогнозе налоговых поступлений - государственной пошлины, зачисляемой в бюджет городского поселения, на очередной финансовый год используются следующие показатели: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lastRenderedPageBreak/>
        <w:t>Объем совершаемых юридически значимых действий, осуществляемых в соответствии с правовыми актами о наделении Министерства полномочиями;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Размер (ставка) государственной пошлины  за совершение юридически значимых действий, установленной </w:t>
      </w:r>
      <w:hyperlink r:id="rId8" w:history="1">
        <w:r w:rsidRPr="0081594F">
          <w:rPr>
            <w:spacing w:val="2"/>
            <w:sz w:val="26"/>
            <w:szCs w:val="26"/>
            <w:u w:val="single"/>
          </w:rPr>
          <w:t>Налоговым кодексом Российской Федерации</w:t>
        </w:r>
      </w:hyperlink>
      <w:r w:rsidRPr="0081594F">
        <w:rPr>
          <w:spacing w:val="2"/>
          <w:sz w:val="26"/>
          <w:szCs w:val="26"/>
        </w:rPr>
        <w:t>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Доходы от государственной пошлины прогнозируются методом прямого расчета,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Ожидаемый объем совершаемых юридически значимых действий прогнозируется так же методом усреднения и соответствует среднему арифметическому значению предшествующих периодов прогнозируемому. Данные о фактических объемах совершаемых юридически значимых действий  берутся из отчетов об исполнении бюджета за соответствующий период.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К среднему значению объема совершаемых юридически значимых действий могут применяться коэффициенты роста (снижения) с учетом изменения количества действий (объектов). Коэффициент роста (снижения) рассчитывается исходя из действующего федерального законодательства, законодательства Самарской области либо планируемого изменения в федеральном законодательстве, законодательстве Самарской области.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Для прогнозирования целевого уровня поступления доходного источника с обоснованием применения этого метода применяется метод целевого ориентира.</w:t>
      </w:r>
    </w:p>
    <w:p w:rsidR="0081594F" w:rsidRPr="0081594F" w:rsidRDefault="0081594F" w:rsidP="00815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При отсутствии фактических данных прогнозирование поступлений может также основываться на методе экспертной оценки. Методом экспертной оценки прогнозируется поступление, по данному доходному источнику исходя из предполагаемых возможных платежей государственной пошлины.</w:t>
      </w:r>
    </w:p>
    <w:p w:rsidR="0081594F" w:rsidRPr="0081594F" w:rsidRDefault="0081594F" w:rsidP="0081594F">
      <w:pPr>
        <w:autoSpaceDE w:val="0"/>
        <w:autoSpaceDN w:val="0"/>
        <w:adjustRightInd w:val="0"/>
        <w:ind w:right="7" w:firstLine="720"/>
        <w:jc w:val="both"/>
        <w:rPr>
          <w:color w:val="000000"/>
          <w:sz w:val="26"/>
          <w:szCs w:val="26"/>
          <w:shd w:val="clear" w:color="auto" w:fill="FFFFFF"/>
        </w:rPr>
      </w:pPr>
    </w:p>
    <w:bookmarkEnd w:id="2"/>
    <w:p w:rsidR="0081594F" w:rsidRPr="00313B57" w:rsidRDefault="00313B57" w:rsidP="00313B57">
      <w:pPr>
        <w:widowControl w:val="0"/>
        <w:tabs>
          <w:tab w:val="left" w:pos="2694"/>
        </w:tabs>
        <w:ind w:right="7"/>
        <w:jc w:val="center"/>
        <w:rPr>
          <w:bCs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3. </w:t>
      </w:r>
      <w:r w:rsidR="0081594F" w:rsidRPr="00313B57">
        <w:rPr>
          <w:b/>
          <w:sz w:val="26"/>
          <w:szCs w:val="26"/>
          <w:shd w:val="clear" w:color="auto" w:fill="FFFFFF"/>
        </w:rPr>
        <w:t>Прогнозирование неналоговых доходов</w:t>
      </w:r>
    </w:p>
    <w:p w:rsidR="0081594F" w:rsidRPr="0081594F" w:rsidRDefault="0081594F" w:rsidP="00313B57">
      <w:pPr>
        <w:ind w:right="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1594F">
        <w:rPr>
          <w:color w:val="000000"/>
          <w:sz w:val="26"/>
          <w:szCs w:val="26"/>
          <w:shd w:val="clear" w:color="auto" w:fill="FFFFFF"/>
        </w:rPr>
        <w:t xml:space="preserve">3.1. </w:t>
      </w:r>
      <w:r w:rsidRPr="0081594F">
        <w:rPr>
          <w:color w:val="000000"/>
          <w:sz w:val="26"/>
          <w:szCs w:val="26"/>
          <w:u w:val="single"/>
          <w:shd w:val="clear" w:color="auto" w:fill="FFFFFF"/>
        </w:rPr>
        <w:t>Штрафы, санкции, возмещение ущерба</w:t>
      </w:r>
      <w:r w:rsidRPr="0081594F">
        <w:rPr>
          <w:color w:val="000000"/>
          <w:sz w:val="26"/>
          <w:szCs w:val="26"/>
          <w:shd w:val="clear" w:color="auto" w:fill="FFFFFF"/>
        </w:rPr>
        <w:t xml:space="preserve">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(000 1 16 33000 00 0000 140).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>Фактические поступления основываются на данных о фактических зачислениях по виду неналогового доходного источника в бюджеты соответствующего уровня бюджетной системы за предшествующий отчетный период прогнозному, принятых в расчетах.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(темпов) поступлений (количества юридически значимых действий) за применяемые периоды.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>Прогноз неналоговых поступлений, которые носят нерегулярный характер, осуществляется методом экспертной и (или) иным методом и основан на предполагаемых возможных поступлениях в доход бюджетов данного доходного источника в очередном финансовом году, к ним относятся прочие поступления: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>от денежных взысканий (штрафов) за невыполнение (несвоевременное выполнение) условий договоров, зачисляемые в бюджет Самарской области -</w:t>
      </w:r>
      <w:r w:rsidRPr="0081594F">
        <w:t xml:space="preserve"> </w:t>
      </w:r>
      <w:r w:rsidRPr="0081594F">
        <w:rPr>
          <w:spacing w:val="2"/>
          <w:sz w:val="26"/>
          <w:szCs w:val="26"/>
          <w:shd w:val="clear" w:color="auto" w:fill="FFFFFF"/>
        </w:rPr>
        <w:t>соответствующей нормы законодательства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lastRenderedPageBreak/>
        <w:t>от компенсации затрат (в части возврата дебиторской задолженности прошлых лет), зачисляемые в федеральный и областной бюджеты.</w:t>
      </w:r>
    </w:p>
    <w:p w:rsidR="0081594F" w:rsidRPr="0081594F" w:rsidRDefault="0081594F" w:rsidP="0081594F">
      <w:pPr>
        <w:ind w:right="7" w:firstLine="720"/>
        <w:jc w:val="both"/>
        <w:rPr>
          <w:spacing w:val="2"/>
          <w:sz w:val="26"/>
          <w:szCs w:val="26"/>
          <w:shd w:val="clear" w:color="auto" w:fill="FFFFFF"/>
        </w:rPr>
      </w:pPr>
      <w:r w:rsidRPr="0081594F">
        <w:rPr>
          <w:spacing w:val="2"/>
          <w:sz w:val="26"/>
          <w:szCs w:val="26"/>
          <w:shd w:val="clear" w:color="auto" w:fill="FFFFFF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81594F" w:rsidRPr="0081594F" w:rsidRDefault="0081594F" w:rsidP="0081594F">
      <w:pPr>
        <w:ind w:right="7" w:firstLine="720"/>
        <w:jc w:val="both"/>
        <w:rPr>
          <w:sz w:val="26"/>
          <w:szCs w:val="26"/>
        </w:rPr>
      </w:pPr>
      <w:r w:rsidRPr="0081594F">
        <w:rPr>
          <w:sz w:val="26"/>
          <w:szCs w:val="26"/>
        </w:rPr>
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городских поселений» на очередной финансовый год не производится.</w:t>
      </w:r>
    </w:p>
    <w:p w:rsidR="00313B57" w:rsidRDefault="00313B57" w:rsidP="0031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94F" w:rsidRPr="00313B57" w:rsidRDefault="00313B57" w:rsidP="003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1594F" w:rsidRPr="00313B5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81594F" w:rsidRPr="00313B57" w:rsidRDefault="0081594F" w:rsidP="0031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57">
        <w:rPr>
          <w:rFonts w:ascii="Times New Roman" w:hAnsi="Times New Roman" w:cs="Times New Roman"/>
          <w:sz w:val="28"/>
          <w:szCs w:val="28"/>
        </w:rPr>
        <w:t>Для исчисления прогнозирования ожидаемых объемов безвозмездных поступлений от федерального бюджета Российской Федерации определяется на основании прогнозного объема расходов федерального бюджета на очередной финансовый год и плановый период.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  <w:u w:val="single"/>
        </w:rPr>
        <w:t>Дотации бюджетам городских поселений</w:t>
      </w:r>
      <w:r w:rsidRPr="0081594F">
        <w:rPr>
          <w:spacing w:val="2"/>
          <w:sz w:val="26"/>
          <w:szCs w:val="26"/>
        </w:rPr>
        <w:t xml:space="preserve"> на выравниван</w:t>
      </w:r>
      <w:r w:rsidR="00D87C8E">
        <w:rPr>
          <w:spacing w:val="2"/>
          <w:sz w:val="26"/>
          <w:szCs w:val="26"/>
        </w:rPr>
        <w:t>ие бюджетной обеспеченности (256</w:t>
      </w:r>
      <w:r w:rsidRPr="0081594F">
        <w:rPr>
          <w:spacing w:val="2"/>
          <w:sz w:val="26"/>
          <w:szCs w:val="26"/>
        </w:rPr>
        <w:t xml:space="preserve"> 2 02 15001 13 0000 151).</w:t>
      </w:r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81594F">
        <w:rPr>
          <w:spacing w:val="2"/>
          <w:sz w:val="26"/>
          <w:szCs w:val="26"/>
          <w:u w:val="single"/>
        </w:rPr>
        <w:t>Субвенции бюджетам городских поселений</w:t>
      </w:r>
      <w:r w:rsidRPr="0081594F">
        <w:rPr>
          <w:spacing w:val="2"/>
          <w:sz w:val="26"/>
          <w:szCs w:val="26"/>
        </w:rPr>
        <w:t xml:space="preserve"> на осуществление первичного воинского учета на территориях где отсут</w:t>
      </w:r>
      <w:r w:rsidR="00D87C8E">
        <w:rPr>
          <w:spacing w:val="2"/>
          <w:sz w:val="26"/>
          <w:szCs w:val="26"/>
        </w:rPr>
        <w:t>ствуют военные комиссариаты (256</w:t>
      </w:r>
      <w:r w:rsidRPr="0081594F">
        <w:rPr>
          <w:spacing w:val="2"/>
          <w:sz w:val="26"/>
          <w:szCs w:val="26"/>
        </w:rPr>
        <w:t xml:space="preserve"> 2 02 35118 13 0000 151</w:t>
      </w:r>
      <w:proofErr w:type="gramEnd"/>
    </w:p>
    <w:p w:rsidR="0081594F" w:rsidRPr="0081594F" w:rsidRDefault="0081594F" w:rsidP="00313B5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Объём безвозмездных поступлений от других бюджетов бюджетной системы Российской Федерации  (Федерального бюджета, бюджета Самарской области и бюджета Волжского района) прогнозируются исходя из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доходов: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объема расходов местного бюджета (проекта бюджета муниципального района), предусмотренных на предоставление межбюджетных трансфертов бюджету поселений;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нормативных правовых актов муниципального района, устанавливающих порядок предоставления межбюджетных трансфертов бюджету поселения;</w:t>
      </w:r>
    </w:p>
    <w:p w:rsidR="0081594F" w:rsidRPr="0081594F" w:rsidRDefault="0081594F" w:rsidP="0081594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1594F">
        <w:rPr>
          <w:spacing w:val="2"/>
          <w:sz w:val="26"/>
          <w:szCs w:val="26"/>
        </w:rPr>
        <w:t>соглашений, заключенных с администрацией Волжского района, о предоставлении межбюджетных трансфертов бюджету поселения.</w:t>
      </w:r>
    </w:p>
    <w:p w:rsidR="0081594F" w:rsidRPr="0081594F" w:rsidRDefault="0081594F" w:rsidP="008159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firstLine="709"/>
        <w:jc w:val="both"/>
        <w:rPr>
          <w:sz w:val="26"/>
          <w:szCs w:val="26"/>
        </w:rPr>
      </w:pPr>
    </w:p>
    <w:p w:rsidR="0081594F" w:rsidRPr="0081594F" w:rsidRDefault="0081594F" w:rsidP="0081594F">
      <w:pPr>
        <w:ind w:left="4111"/>
        <w:jc w:val="right"/>
        <w:rPr>
          <w:b/>
          <w:sz w:val="24"/>
        </w:rPr>
      </w:pPr>
    </w:p>
    <w:p w:rsidR="0043228B" w:rsidRPr="00B43E9C" w:rsidRDefault="0043228B" w:rsidP="0081594F">
      <w:pPr>
        <w:pStyle w:val="a6"/>
        <w:shd w:val="clear" w:color="auto" w:fill="FFFFFF"/>
        <w:spacing w:before="0" w:beforeAutospacing="0" w:after="138" w:afterAutospacing="0"/>
        <w:jc w:val="both"/>
        <w:rPr>
          <w:sz w:val="26"/>
          <w:szCs w:val="26"/>
        </w:rPr>
      </w:pPr>
    </w:p>
    <w:sectPr w:rsidR="0043228B" w:rsidRPr="00B43E9C" w:rsidSect="004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ED3"/>
    <w:multiLevelType w:val="hybridMultilevel"/>
    <w:tmpl w:val="ACEA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615F403A"/>
    <w:multiLevelType w:val="multilevel"/>
    <w:tmpl w:val="DF8A5750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5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90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2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6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2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29" w:hanging="1800"/>
      </w:pPr>
      <w:rPr>
        <w:rFonts w:hint="default"/>
        <w:u w:val="single"/>
      </w:rPr>
    </w:lvl>
  </w:abstractNum>
  <w:abstractNum w:abstractNumId="3">
    <w:nsid w:val="654A2418"/>
    <w:multiLevelType w:val="multilevel"/>
    <w:tmpl w:val="D5746F46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7ADF1B11"/>
    <w:multiLevelType w:val="hybridMultilevel"/>
    <w:tmpl w:val="705AA232"/>
    <w:lvl w:ilvl="0" w:tplc="58923A34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9C"/>
    <w:rsid w:val="0000456E"/>
    <w:rsid w:val="00054DA0"/>
    <w:rsid w:val="00135890"/>
    <w:rsid w:val="001F4CE8"/>
    <w:rsid w:val="002444D8"/>
    <w:rsid w:val="002E2874"/>
    <w:rsid w:val="00313B57"/>
    <w:rsid w:val="0031769B"/>
    <w:rsid w:val="003236DF"/>
    <w:rsid w:val="0043228B"/>
    <w:rsid w:val="00443266"/>
    <w:rsid w:val="004D7297"/>
    <w:rsid w:val="005343E0"/>
    <w:rsid w:val="005C798F"/>
    <w:rsid w:val="00652F07"/>
    <w:rsid w:val="00693CDF"/>
    <w:rsid w:val="006D31A0"/>
    <w:rsid w:val="006F3D8A"/>
    <w:rsid w:val="0079517A"/>
    <w:rsid w:val="0079772C"/>
    <w:rsid w:val="0081594F"/>
    <w:rsid w:val="00847ADF"/>
    <w:rsid w:val="00901872"/>
    <w:rsid w:val="00955B10"/>
    <w:rsid w:val="009C695E"/>
    <w:rsid w:val="00A04664"/>
    <w:rsid w:val="00B43E9C"/>
    <w:rsid w:val="00C25AAD"/>
    <w:rsid w:val="00D022AA"/>
    <w:rsid w:val="00D17DC9"/>
    <w:rsid w:val="00D21491"/>
    <w:rsid w:val="00D87C8E"/>
    <w:rsid w:val="00E367B9"/>
    <w:rsid w:val="00F74BFC"/>
    <w:rsid w:val="00FC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E9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43E9C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B43E9C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B43E9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3E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3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3E9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3E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B43E9C"/>
    <w:rPr>
      <w:sz w:val="26"/>
    </w:rPr>
  </w:style>
  <w:style w:type="character" w:customStyle="1" w:styleId="30">
    <w:name w:val="Основной текст 3 Знак"/>
    <w:basedOn w:val="a0"/>
    <w:link w:val="3"/>
    <w:rsid w:val="00B4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Subtitle"/>
    <w:basedOn w:val="a"/>
    <w:link w:val="a5"/>
    <w:qFormat/>
    <w:rsid w:val="00B43E9C"/>
    <w:pPr>
      <w:jc w:val="center"/>
    </w:pPr>
    <w:rPr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B43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nhideWhenUsed/>
    <w:rsid w:val="00B43E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3E9C"/>
  </w:style>
  <w:style w:type="paragraph" w:customStyle="1" w:styleId="editlog">
    <w:name w:val="editlog"/>
    <w:basedOn w:val="a"/>
    <w:rsid w:val="00B43E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43E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3D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D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942B6C242DA129A1A83C2776F4EA4675CB85DD1A5786D3A2FF85566q5w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17EA1ADECF3E2DE05F557E7D1E8743530F457630F486412D80606283D5179A10A9BACD73F6Fn0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Windows User</cp:lastModifiedBy>
  <cp:revision>2</cp:revision>
  <cp:lastPrinted>2022-04-05T05:50:00Z</cp:lastPrinted>
  <dcterms:created xsi:type="dcterms:W3CDTF">2022-04-05T05:51:00Z</dcterms:created>
  <dcterms:modified xsi:type="dcterms:W3CDTF">2022-04-05T05:51:00Z</dcterms:modified>
</cp:coreProperties>
</file>