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9D" w:rsidRPr="00CA4C87" w:rsidRDefault="00A5039D" w:rsidP="00A5039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A5039D" w:rsidRPr="00CA4C87" w:rsidRDefault="00A5039D" w:rsidP="00A5039D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A5039D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39D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39D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39D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39D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39D" w:rsidRPr="00CC440C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CC440C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ПЕЧАТНОЕ СРЕДСТВО ИНФОРМАЦИИ АДМИНИСТРАЦИИ </w:t>
      </w:r>
    </w:p>
    <w:p w:rsidR="00A5039D" w:rsidRPr="00CC440C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CC440C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ГОРОДСКОГО ПОСЕЛЕНИЯ ПЕТРА ДУБРАВА </w:t>
      </w:r>
    </w:p>
    <w:p w:rsidR="00A5039D" w:rsidRPr="00CC440C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CC440C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муниципального района Волжский Самарской области  </w:t>
      </w:r>
    </w:p>
    <w:p w:rsidR="00A5039D" w:rsidRPr="00CC440C" w:rsidRDefault="00A5039D" w:rsidP="00A5039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A5039D" w:rsidRPr="00CC440C" w:rsidRDefault="003E20C6" w:rsidP="00A5039D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CC440C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</w:t>
      </w:r>
      <w:r w:rsidR="00CC440C" w:rsidRPr="00CC440C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 22</w:t>
      </w:r>
      <w:r w:rsidR="00A5039D" w:rsidRPr="00CC440C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 </w:t>
      </w:r>
      <w:r w:rsidR="00CC440C" w:rsidRPr="00CC440C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>февраля</w:t>
      </w:r>
      <w:r w:rsidR="00A5039D" w:rsidRPr="00CC440C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 2022 года                                                                         </w:t>
      </w:r>
      <w:r w:rsidR="00CC440C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                </w:t>
      </w:r>
      <w:r w:rsidR="00A5039D" w:rsidRPr="00CC440C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№ 6 (230)                           </w:t>
      </w:r>
    </w:p>
    <w:p w:rsidR="00A5039D" w:rsidRDefault="00A5039D" w:rsidP="00A5039D">
      <w:pPr>
        <w:pStyle w:val="a5"/>
        <w:rPr>
          <w:b/>
          <w:bCs/>
          <w:szCs w:val="28"/>
        </w:rPr>
      </w:pPr>
    </w:p>
    <w:p w:rsidR="00CC440C" w:rsidRDefault="00CC440C" w:rsidP="00A5039D">
      <w:pPr>
        <w:pStyle w:val="a5"/>
        <w:rPr>
          <w:b/>
          <w:bCs/>
          <w:szCs w:val="28"/>
        </w:rPr>
      </w:pPr>
    </w:p>
    <w:p w:rsidR="00CC440C" w:rsidRDefault="00CC440C" w:rsidP="00A5039D">
      <w:pPr>
        <w:pStyle w:val="a5"/>
        <w:rPr>
          <w:b/>
          <w:bCs/>
          <w:szCs w:val="28"/>
        </w:rPr>
      </w:pPr>
    </w:p>
    <w:p w:rsidR="00FC3AA2" w:rsidRDefault="00FC3AA2" w:rsidP="00FC3AA2">
      <w:pPr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797560" cy="97790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A2" w:rsidRPr="003D2B4D" w:rsidRDefault="00FC3AA2" w:rsidP="00FC3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FC3AA2" w:rsidRPr="003D2B4D" w:rsidRDefault="00FC3AA2" w:rsidP="00FC3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FC3AA2" w:rsidRPr="006E6591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C3AA2" w:rsidRPr="006E6591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C3AA2" w:rsidRPr="006E6591" w:rsidRDefault="00FC3AA2" w:rsidP="00FC3AA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FC3AA2" w:rsidRPr="006E6591" w:rsidRDefault="00FC3AA2" w:rsidP="00FC3A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C3AA2" w:rsidRPr="006E6591" w:rsidRDefault="00FC3AA2" w:rsidP="00FC3A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21.02.2022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40</w:t>
      </w:r>
    </w:p>
    <w:p w:rsidR="00FC3AA2" w:rsidRPr="006E6591" w:rsidRDefault="00FC3AA2" w:rsidP="00FC3A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C3AA2" w:rsidRPr="006E6591" w:rsidRDefault="00FC3AA2" w:rsidP="00FC3AA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C3AA2" w:rsidRPr="00573300" w:rsidRDefault="00FC3AA2" w:rsidP="00FC3AA2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проекту постановления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FC3AA2" w:rsidRPr="006E6591" w:rsidRDefault="00FC3AA2" w:rsidP="00FC3A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C3AA2" w:rsidRPr="00D60385" w:rsidRDefault="00FC3AA2" w:rsidP="00FC3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Самарской области от </w:t>
      </w:r>
      <w:r w:rsidRPr="000D4179">
        <w:rPr>
          <w:rFonts w:ascii="Times New Roman" w:hAnsi="Times New Roman" w:cs="Times New Roman"/>
          <w:sz w:val="28"/>
          <w:szCs w:val="28"/>
        </w:rPr>
        <w:t>08.02.2022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 соответствии со статьей 39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правообладателя земельного участка</w:t>
      </w:r>
      <w:r w:rsidR="000E4A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Волжский Самарской области от </w:t>
      </w:r>
      <w:r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 муниципального района Волжский Самарской области</w:t>
      </w:r>
      <w:r w:rsidR="000E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FC3AA2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Волжский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муниципального района Волжский Самарской области«О предоставлении разрешения на условно разрешенный вид использования земельного участка»(далее – проект постановления), указанного в приложении </w:t>
      </w:r>
      <w:r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</w:p>
    <w:p w:rsidR="00FC3AA2" w:rsidRPr="002760EC" w:rsidRDefault="00FC3AA2" w:rsidP="00FC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 к нему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FC3AA2" w:rsidRPr="005C7267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 постановления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февраля 2022 года по 17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марта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2022 года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3AA2" w:rsidRPr="005C7267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FC3AA2" w:rsidRPr="0024255F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5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FC3AA2" w:rsidRPr="005C7267" w:rsidRDefault="00FC3AA2" w:rsidP="00FC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постановления</w:t>
      </w:r>
      <w:r w:rsidRPr="005C7267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</w:t>
      </w:r>
      <w:r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C3AA2" w:rsidRPr="00D91E36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443546, Самарская область, Волжский район, поселок городского типа Петра Дубрава, ул. </w:t>
      </w:r>
      <w:r>
        <w:rPr>
          <w:rFonts w:ascii="Times New Roman" w:hAnsi="Times New Roman" w:cs="Times New Roman"/>
          <w:noProof/>
          <w:sz w:val="28"/>
          <w:szCs w:val="28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C3AA2" w:rsidRPr="00CE3EEE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 (собрание граждан)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28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февраля 202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443546,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Самарская область, Волжский район, поселок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городского типа Петра Дубрава, ул.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Климова</w:t>
      </w:r>
      <w:r>
        <w:rPr>
          <w:rFonts w:ascii="Times New Roman" w:hAnsi="Times New Roman" w:cs="Times New Roman"/>
          <w:noProof/>
          <w:sz w:val="28"/>
          <w:szCs w:val="28"/>
        </w:rPr>
        <w:t>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C3AA2" w:rsidRPr="00804930" w:rsidRDefault="00FC3AA2" w:rsidP="00FC3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ия проекта постановления и его размещения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8" w:history="1">
        <w:r w:rsidRPr="002B58A1">
          <w:rPr>
            <w:rStyle w:val="a7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FC3AA2" w:rsidRDefault="00FC3AA2" w:rsidP="00FC3AA2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C3AA2" w:rsidRPr="0095594F" w:rsidRDefault="00FC3AA2" w:rsidP="00FC3AA2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1E36">
        <w:rPr>
          <w:rFonts w:ascii="Times New Roman" w:hAnsi="Times New Roman" w:cs="Times New Roman"/>
          <w:kern w:val="2"/>
          <w:sz w:val="28"/>
          <w:szCs w:val="28"/>
        </w:rPr>
        <w:t xml:space="preserve">Посещение экспозиции возможно в рабочие дни (с понедельника по пятницу) с 10.00 до 16.00, с учетом мер по обеспечению санитарно-эпидемиологического благополучия населения в соответствии с Постановлением Губернатора Самарской области «О внесении изменений в постановление Губернатора Самарской области от 16.12.2020 №365 «О </w:t>
      </w:r>
      <w:r w:rsidRPr="00D91E36">
        <w:rPr>
          <w:rFonts w:ascii="Times New Roman" w:hAnsi="Times New Roman" w:cs="Times New Roman"/>
          <w:kern w:val="2"/>
          <w:sz w:val="28"/>
          <w:szCs w:val="28"/>
        </w:rPr>
        <w:lastRenderedPageBreak/>
        <w:t>дальнейших мерах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D91E36">
        <w:rPr>
          <w:rFonts w:ascii="Times New Roman" w:hAnsi="Times New Roman" w:cs="Times New Roman"/>
          <w:kern w:val="2"/>
          <w:sz w:val="28"/>
          <w:szCs w:val="28"/>
          <w:lang w:val="en-US"/>
        </w:rPr>
        <w:t>COVID</w:t>
      </w:r>
      <w:r w:rsidRPr="00D91E36">
        <w:rPr>
          <w:rFonts w:ascii="Times New Roman" w:hAnsi="Times New Roman" w:cs="Times New Roman"/>
          <w:kern w:val="2"/>
          <w:sz w:val="28"/>
          <w:szCs w:val="28"/>
        </w:rPr>
        <w:t>-19) на территории Самарской области» от 11.10.2021 №241.</w:t>
      </w:r>
    </w:p>
    <w:p w:rsidR="00FC3AA2" w:rsidRPr="005C7267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постановления</w:t>
      </w:r>
      <w:r w:rsidR="004957E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4957E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>марта 2022 года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C3AA2" w:rsidRPr="005C7267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4957E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4957E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В.Ф.Бибаева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3AA2" w:rsidRPr="00FC069D" w:rsidRDefault="00FC3AA2" w:rsidP="00FC3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12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3AA2" w:rsidRPr="00FC069D" w:rsidRDefault="00FC3AA2" w:rsidP="00FC3AA2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проектом</w:t>
      </w:r>
      <w:r w:rsidR="004957E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 w:rsidR="004957E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3AA2" w:rsidRPr="00FC069D" w:rsidRDefault="00FC3AA2" w:rsidP="00FC3AA2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проекта</w:t>
      </w:r>
      <w:r w:rsidR="004957E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 w:rsidR="004957E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3AA2" w:rsidRPr="00FC069D" w:rsidRDefault="00FC3AA2" w:rsidP="00FC3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проекта</w:t>
      </w:r>
      <w:r w:rsidR="004957E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 w:rsidR="004957E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3AA2" w:rsidRPr="00FC069D" w:rsidRDefault="00FC3AA2" w:rsidP="00FC3AA2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проектом</w:t>
      </w:r>
      <w:r w:rsidR="004957E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постановления</w:t>
      </w:r>
      <w:r w:rsidR="004957E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C3AA2" w:rsidRPr="006E6591" w:rsidRDefault="00FC3AA2" w:rsidP="00FC3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постановления</w:t>
      </w:r>
      <w:r w:rsidR="004957E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C3AA2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C3AA2" w:rsidRPr="006E6591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FC3AA2" w:rsidRPr="006E6591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FC3AA2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В.А.Крашенинников</w:t>
      </w:r>
    </w:p>
    <w:p w:rsidR="00FC3AA2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C3AA2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C3AA2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C3AA2" w:rsidRDefault="00FC3AA2" w:rsidP="00FC3AA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C3AA2" w:rsidRPr="00DA1EA2" w:rsidRDefault="00FC3AA2" w:rsidP="00FC3AA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1EA2">
        <w:rPr>
          <w:rFonts w:ascii="Times New Roman" w:eastAsia="Arial Unicode MS" w:hAnsi="Times New Roman" w:cs="Times New Roman"/>
          <w:kern w:val="1"/>
          <w:sz w:val="26"/>
          <w:szCs w:val="26"/>
        </w:rPr>
        <w:t>Бибаев В.Ф. 226-28-88</w:t>
      </w:r>
    </w:p>
    <w:p w:rsidR="00CC440C" w:rsidRDefault="00CC440C" w:rsidP="00A5039D">
      <w:pPr>
        <w:pStyle w:val="a5"/>
        <w:rPr>
          <w:b/>
          <w:bCs/>
          <w:szCs w:val="28"/>
        </w:rPr>
      </w:pPr>
    </w:p>
    <w:p w:rsidR="00CC440C" w:rsidRDefault="00CC440C" w:rsidP="00A5039D">
      <w:pPr>
        <w:pStyle w:val="a5"/>
        <w:rPr>
          <w:b/>
          <w:bCs/>
          <w:szCs w:val="28"/>
        </w:rPr>
      </w:pPr>
    </w:p>
    <w:p w:rsidR="00CC440C" w:rsidRDefault="00CC440C" w:rsidP="00A5039D">
      <w:pPr>
        <w:pStyle w:val="a5"/>
        <w:rPr>
          <w:b/>
          <w:bCs/>
          <w:szCs w:val="28"/>
        </w:rPr>
      </w:pPr>
    </w:p>
    <w:p w:rsidR="0024347A" w:rsidRPr="00A47CE8" w:rsidRDefault="0024347A" w:rsidP="0024347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24347A" w:rsidRDefault="0024347A" w:rsidP="0024347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24347A" w:rsidRDefault="0024347A" w:rsidP="0024347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района Волжский</w:t>
      </w:r>
    </w:p>
    <w:p w:rsidR="0024347A" w:rsidRDefault="0024347A" w:rsidP="0024347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24347A" w:rsidRDefault="0024347A" w:rsidP="0024347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21.02.2022 № 40</w:t>
      </w:r>
    </w:p>
    <w:p w:rsidR="0024347A" w:rsidRDefault="0024347A" w:rsidP="0024347A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24347A" w:rsidRDefault="0024347A" w:rsidP="0024347A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24347A" w:rsidRDefault="0024347A" w:rsidP="0024347A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24347A" w:rsidRDefault="0024347A" w:rsidP="0024347A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24347A" w:rsidRPr="006E6591" w:rsidRDefault="0024347A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4347A" w:rsidRDefault="0024347A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4347A" w:rsidRPr="006E6591" w:rsidRDefault="0024347A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347A" w:rsidRPr="006E6591" w:rsidRDefault="0024347A" w:rsidP="002434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347A" w:rsidRDefault="0024347A" w:rsidP="0024347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24347A" w:rsidRDefault="0024347A" w:rsidP="0024347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63:17:0302012:1528</w:t>
      </w:r>
    </w:p>
    <w:p w:rsidR="0024347A" w:rsidRPr="000F1E17" w:rsidRDefault="0024347A" w:rsidP="002434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347A" w:rsidRPr="003E5EB4" w:rsidRDefault="0024347A" w:rsidP="0024347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Блохиной Е.А.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24347A" w:rsidRDefault="0024347A" w:rsidP="002434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«Личное подсобное хозяйство»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0302012:1528,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 «Зона садового и дачного хозяйства»,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4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городское поселение Петра Дубрава, п.г.т. Петра Дубрава, ул. Яблочная, участок № 366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47A" w:rsidRPr="000F1E17" w:rsidRDefault="0024347A" w:rsidP="002434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24347A" w:rsidRPr="007C2A5E" w:rsidRDefault="0024347A" w:rsidP="002434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24347A" w:rsidRDefault="0024347A" w:rsidP="002434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347A" w:rsidRDefault="0024347A" w:rsidP="002434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347A" w:rsidRPr="006E6591" w:rsidRDefault="0024347A" w:rsidP="002434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347A" w:rsidRPr="006E6591" w:rsidRDefault="0024347A" w:rsidP="002434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6033"/>
        <w:gridCol w:w="3039"/>
      </w:tblGrid>
      <w:tr w:rsidR="0024347A" w:rsidRPr="00AB5D3A" w:rsidTr="0024347A">
        <w:trPr>
          <w:trHeight w:val="1097"/>
        </w:trPr>
        <w:tc>
          <w:tcPr>
            <w:tcW w:w="6033" w:type="dxa"/>
            <w:shd w:val="clear" w:color="auto" w:fill="auto"/>
          </w:tcPr>
          <w:p w:rsidR="0024347A" w:rsidRDefault="0024347A" w:rsidP="00DD38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Дубрава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24347A" w:rsidRPr="00AB5D3A" w:rsidRDefault="0024347A" w:rsidP="00DD38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24347A" w:rsidRPr="00AB5D3A" w:rsidRDefault="0024347A" w:rsidP="00DD38F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 В.А.Крашенинников</w:t>
            </w:r>
          </w:p>
        </w:tc>
      </w:tr>
    </w:tbl>
    <w:p w:rsidR="0024347A" w:rsidRPr="006E6591" w:rsidRDefault="0024347A" w:rsidP="0024347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4347A" w:rsidRDefault="0024347A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347A" w:rsidRDefault="0024347A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2CF3" w:rsidRDefault="005D2CF3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2CF3" w:rsidRDefault="005D2CF3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2CF3" w:rsidRDefault="005D2CF3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2CF3" w:rsidRDefault="005D2CF3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2CF3" w:rsidRDefault="005D2CF3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2CF3" w:rsidRDefault="005D2CF3" w:rsidP="002434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D2CF3" w:rsidRPr="00073369" w:rsidRDefault="005D2CF3" w:rsidP="005D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2CF3" w:rsidRPr="00755238" w:rsidRDefault="005D2CF3" w:rsidP="005D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проекту постановления</w:t>
      </w:r>
      <w:r w:rsidRPr="00070774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условно разрешенный вид использования земельного участка </w:t>
      </w:r>
    </w:p>
    <w:p w:rsidR="005D2CF3" w:rsidRPr="00073369" w:rsidRDefault="005D2CF3" w:rsidP="005D2CF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CF3" w:rsidRPr="00070774" w:rsidRDefault="005D2CF3" w:rsidP="005D2CF3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о </w:t>
      </w:r>
      <w:r w:rsidRPr="00070774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«Личное подсобное хозяйство»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заявления, поступившего от:</w:t>
      </w:r>
    </w:p>
    <w:p w:rsidR="005D2CF3" w:rsidRDefault="005D2CF3" w:rsidP="005D2CF3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Блохиной Е.А. </w:t>
      </w:r>
      <w:r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63:17:0302012: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1528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1A60">
        <w:rPr>
          <w:rFonts w:ascii="Times New Roman" w:hAnsi="Times New Roman" w:cs="Times New Roman"/>
          <w:sz w:val="28"/>
          <w:szCs w:val="28"/>
        </w:rPr>
        <w:t xml:space="preserve">расположенного по адресу: </w:t>
      </w:r>
      <w:r w:rsidRPr="00FF598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городское поселение Петра Дубрава, п.г.т. Петра Дубрава, ул. Яблочная, участок № 366</w:t>
      </w:r>
      <w:r>
        <w:rPr>
          <w:rFonts w:ascii="Times New Roman" w:hAnsi="Times New Roman" w:cs="Times New Roman"/>
          <w:sz w:val="28"/>
          <w:szCs w:val="28"/>
        </w:rPr>
        <w:t>, в территориальной зоне Ж6</w:t>
      </w:r>
      <w:r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2CF3" w:rsidRPr="00381A60" w:rsidRDefault="005D2CF3" w:rsidP="005D2CF3">
      <w:pPr>
        <w:spacing w:line="312" w:lineRule="auto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</w:p>
    <w:p w:rsidR="005D2CF3" w:rsidRDefault="005D2CF3" w:rsidP="005D2CF3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D2CF3" w:rsidRPr="005D0A30" w:rsidRDefault="005D2CF3" w:rsidP="005D2CF3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                                         </w:t>
      </w:r>
      <w:r w:rsidRPr="005D0A30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D0A30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0A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В.А.Крашенинников</w:t>
      </w:r>
    </w:p>
    <w:p w:rsidR="005D2CF3" w:rsidRDefault="005D2CF3" w:rsidP="005D2CF3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035A" w:rsidRDefault="00E3035A" w:rsidP="005D2CF3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035A" w:rsidRDefault="00E3035A" w:rsidP="005D2CF3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035A" w:rsidRPr="00AD4B80" w:rsidRDefault="00E3035A" w:rsidP="005D2CF3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4347A" w:rsidRDefault="0024347A" w:rsidP="0024347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4347A" w:rsidRPr="00D25793" w:rsidRDefault="00D25793" w:rsidP="00D2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93"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p w:rsidR="00D25793" w:rsidRPr="00B251B5" w:rsidRDefault="00D25793" w:rsidP="00D25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93" w:rsidRDefault="00D25793" w:rsidP="00D2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29.12.2021состоялось координационное совещание руководителей правоохранительных органов Волжского района Самарской области с участием  председательствующего координационного совещания - прокурора района  Шуваткина А.В., руководителя следственного отдела по г. Новокуйбышевск СУ СК России по Самарской области Мамбетова А.К., начальника  О МВД России по Волжскому району  Фомина П.А., начальника филиала по Волжскому району ФКУ УИИ УФСИН России по Самарской области об анализе  результатов  следственной и оперативно-розыскной работы правоохранительных органов Волжского района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 борьбе с преступностью, связанной с изготовлением, хранением, перевозкой или сбытом поддельных денег или ценных бумаг, и совместных мерах по повышению ее эффективности.</w:t>
      </w:r>
    </w:p>
    <w:p w:rsidR="00D25793" w:rsidRDefault="00D25793" w:rsidP="00D2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координационного совещания проанализирована эффективность принимаемых правоохранительными органами мер, по недопущению совершения преступлений указанной категории.</w:t>
      </w:r>
    </w:p>
    <w:p w:rsidR="00D25793" w:rsidRDefault="00D25793" w:rsidP="00D2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совещания приняты дополнительные меры по повышению эффективности деятельности правоохранительных мер по профилактике предотвращения преступлений в данном направлении деятельности.</w:t>
      </w:r>
    </w:p>
    <w:p w:rsidR="00D25793" w:rsidRDefault="00D25793" w:rsidP="00D2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D25793" w:rsidRDefault="00D25793" w:rsidP="00D2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793" w:rsidRDefault="00D25793" w:rsidP="00D2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793" w:rsidRDefault="00D25793" w:rsidP="00D257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25793" w:rsidRDefault="00D25793" w:rsidP="00D257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района</w:t>
      </w:r>
    </w:p>
    <w:p w:rsidR="00D25793" w:rsidRDefault="00D25793" w:rsidP="00D257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5793" w:rsidRDefault="00D25793" w:rsidP="00D257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 юстиции                                                        Л.А.Софронова</w:t>
      </w:r>
    </w:p>
    <w:p w:rsidR="00CC440C" w:rsidRDefault="00CC440C" w:rsidP="00A5039D">
      <w:pPr>
        <w:pStyle w:val="a5"/>
        <w:rPr>
          <w:b/>
          <w:bCs/>
          <w:szCs w:val="28"/>
        </w:rPr>
      </w:pPr>
    </w:p>
    <w:p w:rsidR="00A5039D" w:rsidRDefault="00A5039D" w:rsidP="00A5039D">
      <w:pPr>
        <w:pStyle w:val="a5"/>
        <w:jc w:val="left"/>
        <w:rPr>
          <w:b/>
          <w:bCs/>
          <w:sz w:val="18"/>
          <w:szCs w:val="18"/>
        </w:rPr>
      </w:pPr>
    </w:p>
    <w:p w:rsidR="00A5039D" w:rsidRDefault="00A5039D" w:rsidP="00A5039D">
      <w:pPr>
        <w:pStyle w:val="a5"/>
        <w:jc w:val="left"/>
        <w:rPr>
          <w:b/>
          <w:bCs/>
          <w:sz w:val="18"/>
          <w:szCs w:val="18"/>
        </w:rPr>
      </w:pPr>
    </w:p>
    <w:p w:rsidR="00A5039D" w:rsidRPr="00E3035A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35A" w:rsidRPr="00E3035A" w:rsidRDefault="00E3035A" w:rsidP="00E3035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35A">
        <w:rPr>
          <w:rFonts w:ascii="Times New Roman" w:eastAsia="Calibri" w:hAnsi="Times New Roman" w:cs="Times New Roman"/>
          <w:b/>
          <w:sz w:val="28"/>
          <w:szCs w:val="28"/>
        </w:rPr>
        <w:t>«По результатам прокурорского вмешательства работникам ООО «СамараБурСтройПремиум» полностью погашена задолженность по заработной плате»</w:t>
      </w:r>
    </w:p>
    <w:p w:rsidR="00E3035A" w:rsidRPr="00E3035A" w:rsidRDefault="00E3035A" w:rsidP="00E3035A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35A" w:rsidRPr="00E3035A" w:rsidRDefault="00E3035A" w:rsidP="00E30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5A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в январе 2022 года проведена проверка соблюдения требований трудового законодательства ООО «СамараБурСтройПремиум» в части выплаты заработной платы работникам общества.</w:t>
      </w:r>
    </w:p>
    <w:p w:rsidR="00E3035A" w:rsidRPr="00E3035A" w:rsidRDefault="00E3035A" w:rsidP="00E303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5A">
        <w:rPr>
          <w:rFonts w:ascii="Times New Roman" w:hAnsi="Times New Roman" w:cs="Times New Roman"/>
          <w:sz w:val="28"/>
          <w:szCs w:val="28"/>
        </w:rPr>
        <w:t>В связи с имеющейся задолженностью по заработной плате за декабрь 2021 года перед 46 работниками данного общества, а также невыплате   заработной платы уволенному сотруднику свыше двух месяцев подряд, прокуратурой района в январе текущего года принимался комплекс мер прокурорского реагирования с целью устранения выявленных нарушений закона, а именно были возбуждены  дела об административных правонарушениях, внесено представление, по результатам прокурорской проверки  следственным отделом по г. Новокуйбышевск СУ СК РФ по Самарской области в отношении генерального директора ООО «СамараБурСтройПремиум» возбуждено уголовное дело по ч. 2 ст. 145.1 УК РФ.</w:t>
      </w:r>
    </w:p>
    <w:p w:rsidR="00E3035A" w:rsidRPr="00E3035A" w:rsidRDefault="00E3035A" w:rsidP="00E303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5A">
        <w:rPr>
          <w:rFonts w:ascii="Times New Roman" w:hAnsi="Times New Roman" w:cs="Times New Roman"/>
          <w:sz w:val="28"/>
          <w:szCs w:val="28"/>
        </w:rPr>
        <w:lastRenderedPageBreak/>
        <w:t>В настоящее время задолженность по заработной плате погашена в полном объеме, акты прокурорского реагирования находятся на рассмотрении,  расследование уголовного дела на контроле прокуратуры района.</w:t>
      </w:r>
    </w:p>
    <w:p w:rsidR="00E3035A" w:rsidRPr="00E3035A" w:rsidRDefault="00E3035A" w:rsidP="00E3035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035A" w:rsidRPr="00E3035A" w:rsidRDefault="00E3035A" w:rsidP="00E3035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035A">
        <w:rPr>
          <w:rFonts w:ascii="Times New Roman" w:hAnsi="Times New Roman" w:cs="Times New Roman"/>
          <w:sz w:val="28"/>
          <w:szCs w:val="28"/>
        </w:rPr>
        <w:t>Ответственная по СМИ    Л.А. Софронова</w:t>
      </w:r>
    </w:p>
    <w:p w:rsidR="00A5039D" w:rsidRPr="00E3035A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39D" w:rsidRPr="00E3035A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39D" w:rsidRPr="00E3035A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39D" w:rsidRPr="00E3035A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39D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035A" w:rsidRPr="00185DDF" w:rsidRDefault="00E3035A" w:rsidP="00A5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A5039D" w:rsidRPr="003E20C6" w:rsidTr="00A92809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A5039D" w:rsidRPr="001D3220" w:rsidRDefault="00A5039D" w:rsidP="00A92809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A5039D" w:rsidRPr="001D3220" w:rsidRDefault="00A5039D" w:rsidP="00A92809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A5039D" w:rsidRPr="001D3220" w:rsidRDefault="00A5039D" w:rsidP="00A92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A5039D" w:rsidRPr="001D3220" w:rsidRDefault="00A5039D" w:rsidP="00A92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A5039D" w:rsidRPr="00C86A5F" w:rsidRDefault="00A5039D" w:rsidP="00A50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4614A7" w:rsidRPr="00A5039D" w:rsidRDefault="004614A7">
      <w:pPr>
        <w:rPr>
          <w:lang w:val="en-US"/>
        </w:rPr>
      </w:pPr>
    </w:p>
    <w:sectPr w:rsidR="004614A7" w:rsidRPr="00A5039D" w:rsidSect="00F71174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21" w:rsidRDefault="00A54621" w:rsidP="000D6055">
      <w:pPr>
        <w:spacing w:after="0" w:line="240" w:lineRule="auto"/>
      </w:pPr>
      <w:r>
        <w:separator/>
      </w:r>
    </w:p>
  </w:endnote>
  <w:endnote w:type="continuationSeparator" w:id="1">
    <w:p w:rsidR="00A54621" w:rsidRDefault="00A54621" w:rsidP="000D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21" w:rsidRDefault="00A54621" w:rsidP="000D6055">
      <w:pPr>
        <w:spacing w:after="0" w:line="240" w:lineRule="auto"/>
      </w:pPr>
      <w:r>
        <w:separator/>
      </w:r>
    </w:p>
  </w:footnote>
  <w:footnote w:type="continuationSeparator" w:id="1">
    <w:p w:rsidR="00A54621" w:rsidRDefault="00A54621" w:rsidP="000D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0D6055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4614A7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E3035A">
      <w:rPr>
        <w:rFonts w:ascii="Times New Roman" w:hAnsi="Times New Roman"/>
        <w:b/>
        <w:noProof/>
        <w:color w:val="003300"/>
        <w:sz w:val="16"/>
        <w:szCs w:val="16"/>
      </w:rPr>
      <w:t>9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4614A7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4614A7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39D"/>
    <w:rsid w:val="000D6055"/>
    <w:rsid w:val="000E4A9B"/>
    <w:rsid w:val="0024347A"/>
    <w:rsid w:val="003E20C6"/>
    <w:rsid w:val="004614A7"/>
    <w:rsid w:val="004957EB"/>
    <w:rsid w:val="005D2CF3"/>
    <w:rsid w:val="00A5039D"/>
    <w:rsid w:val="00A54621"/>
    <w:rsid w:val="00CC440C"/>
    <w:rsid w:val="00D25793"/>
    <w:rsid w:val="00E3035A"/>
    <w:rsid w:val="00F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03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5039D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A5039D"/>
  </w:style>
  <w:style w:type="character" w:customStyle="1" w:styleId="FontStyle13">
    <w:name w:val="Font Style13"/>
    <w:basedOn w:val="a0"/>
    <w:uiPriority w:val="99"/>
    <w:rsid w:val="00A5039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5039D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A50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5039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FC3A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72;-&#1076;&#1091;&#1073;&#1088;&#1072;&#1074;&#1072;.&#1088;&#1092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2022-02-21T04:24:00Z</dcterms:created>
  <dcterms:modified xsi:type="dcterms:W3CDTF">2022-02-22T05:41:00Z</dcterms:modified>
</cp:coreProperties>
</file>