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08" w:rsidRPr="000A71CC" w:rsidRDefault="00893308" w:rsidP="00893308">
      <w:pPr>
        <w:jc w:val="center"/>
        <w:rPr>
          <w:rFonts w:ascii="Times New Roman" w:hAnsi="Times New Roman"/>
          <w:i/>
          <w:sz w:val="28"/>
          <w:szCs w:val="28"/>
        </w:rPr>
      </w:pPr>
      <w:r w:rsidRPr="000A71CC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D4B" w:rsidRPr="000A71CC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051D4B" w:rsidRPr="000A71CC">
        <w:rPr>
          <w:rFonts w:ascii="Times New Roman" w:hAnsi="Times New Roman"/>
          <w:i/>
          <w:sz w:val="28"/>
          <w:szCs w:val="28"/>
        </w:rPr>
        <w:t xml:space="preserve">  </w:t>
      </w:r>
      <w:r w:rsidR="00051D4B" w:rsidRPr="000A71C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2915" w:rsidRDefault="00893308" w:rsidP="00A22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городского поселения Петра Дубрава муниципального района Волжский Самарской области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790A8F">
        <w:rPr>
          <w:rFonts w:ascii="Times New Roman" w:hAnsi="Times New Roman"/>
          <w:sz w:val="28"/>
          <w:szCs w:val="28"/>
        </w:rPr>
        <w:t>Ч</w:t>
      </w:r>
      <w:proofErr w:type="gramEnd"/>
      <w:r w:rsidR="00790A8F">
        <w:rPr>
          <w:rFonts w:ascii="Times New Roman" w:hAnsi="Times New Roman"/>
          <w:sz w:val="28"/>
          <w:szCs w:val="28"/>
        </w:rPr>
        <w:t>етверто</w:t>
      </w:r>
      <w:r>
        <w:rPr>
          <w:rFonts w:ascii="Times New Roman" w:hAnsi="Times New Roman"/>
          <w:sz w:val="28"/>
          <w:szCs w:val="28"/>
        </w:rPr>
        <w:t xml:space="preserve">го созыва  </w:t>
      </w:r>
      <w:r w:rsidR="00A22915">
        <w:rPr>
          <w:rFonts w:ascii="Times New Roman" w:hAnsi="Times New Roman"/>
          <w:sz w:val="28"/>
          <w:szCs w:val="28"/>
        </w:rPr>
        <w:t xml:space="preserve">  </w:t>
      </w:r>
    </w:p>
    <w:p w:rsidR="00893308" w:rsidRPr="00150D62" w:rsidRDefault="00A22915" w:rsidP="00A22915">
      <w:pPr>
        <w:rPr>
          <w:rFonts w:ascii="Times New Roman" w:hAnsi="Times New Roman"/>
          <w:b/>
          <w:sz w:val="28"/>
          <w:szCs w:val="28"/>
        </w:rPr>
      </w:pPr>
      <w:r w:rsidRPr="00150D62">
        <w:rPr>
          <w:rFonts w:ascii="Times New Roman" w:hAnsi="Times New Roman"/>
          <w:b/>
          <w:sz w:val="28"/>
          <w:szCs w:val="28"/>
        </w:rPr>
        <w:t xml:space="preserve">     </w:t>
      </w:r>
      <w:r w:rsidR="00790A8F">
        <w:rPr>
          <w:rFonts w:ascii="Times New Roman" w:hAnsi="Times New Roman"/>
          <w:b/>
          <w:sz w:val="28"/>
          <w:szCs w:val="28"/>
        </w:rPr>
        <w:t xml:space="preserve">  </w:t>
      </w:r>
      <w:r w:rsidR="001907FA">
        <w:rPr>
          <w:rFonts w:ascii="Times New Roman" w:hAnsi="Times New Roman"/>
          <w:b/>
          <w:sz w:val="28"/>
          <w:szCs w:val="28"/>
        </w:rPr>
        <w:t>27</w:t>
      </w:r>
      <w:r w:rsidR="00150D62" w:rsidRPr="00150D62">
        <w:rPr>
          <w:rFonts w:ascii="Times New Roman" w:hAnsi="Times New Roman"/>
          <w:b/>
          <w:sz w:val="28"/>
          <w:szCs w:val="28"/>
        </w:rPr>
        <w:t xml:space="preserve">.10. </w:t>
      </w:r>
      <w:r w:rsidR="00790A8F">
        <w:rPr>
          <w:rFonts w:ascii="Times New Roman" w:hAnsi="Times New Roman"/>
          <w:b/>
          <w:sz w:val="28"/>
          <w:szCs w:val="28"/>
        </w:rPr>
        <w:t>2020</w:t>
      </w:r>
      <w:r w:rsidRPr="00150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0A71CC" w:rsidRPr="00150D62">
        <w:rPr>
          <w:rFonts w:ascii="Times New Roman" w:hAnsi="Times New Roman"/>
          <w:b/>
          <w:sz w:val="28"/>
          <w:szCs w:val="28"/>
        </w:rPr>
        <w:t xml:space="preserve">  №</w:t>
      </w:r>
      <w:r w:rsidR="00790A8F">
        <w:rPr>
          <w:rFonts w:ascii="Times New Roman" w:hAnsi="Times New Roman"/>
          <w:b/>
          <w:sz w:val="28"/>
          <w:szCs w:val="28"/>
        </w:rPr>
        <w:t xml:space="preserve"> </w:t>
      </w:r>
      <w:r w:rsidR="001907FA">
        <w:rPr>
          <w:rFonts w:ascii="Times New Roman" w:hAnsi="Times New Roman"/>
          <w:b/>
          <w:sz w:val="28"/>
          <w:szCs w:val="28"/>
        </w:rPr>
        <w:t>16</w:t>
      </w:r>
      <w:r w:rsidRPr="00150D6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93308" w:rsidRPr="00150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893308" w:rsidRDefault="00893308" w:rsidP="00893308">
      <w:pPr>
        <w:pStyle w:val="ConsPlusTitle"/>
        <w:widowControl/>
        <w:ind w:left="284" w:right="422"/>
        <w:rPr>
          <w:rFonts w:ascii="Times New Roman" w:hAnsi="Times New Roman" w:cs="Times New Roman"/>
          <w:b w:val="0"/>
          <w:sz w:val="28"/>
          <w:szCs w:val="28"/>
        </w:rPr>
      </w:pPr>
    </w:p>
    <w:p w:rsidR="00893308" w:rsidRDefault="00893308" w:rsidP="00893308">
      <w:pPr>
        <w:pStyle w:val="ConsPlusTitle"/>
        <w:widowControl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</w:t>
      </w:r>
    </w:p>
    <w:p w:rsidR="00893308" w:rsidRDefault="00893308" w:rsidP="00893308">
      <w:pPr>
        <w:pStyle w:val="ConsPlusTitle"/>
        <w:widowControl/>
        <w:ind w:left="284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Петра Дубрава»</w:t>
      </w: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 от  06.10.2003  № 131-ФЗ  "Об общих принципах организации местного самоуправления в Российской Федерации", Уставом городского поселения Петра Дубрава  Собрание представителей городского поселения Петра Дубрава</w:t>
      </w:r>
    </w:p>
    <w:p w:rsidR="00893308" w:rsidRDefault="00893308" w:rsidP="00893308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3308" w:rsidRDefault="00893308" w:rsidP="00893308">
      <w:pPr>
        <w:pStyle w:val="ConsPlusNormal"/>
        <w:ind w:right="4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РЕШИЛО:</w:t>
      </w:r>
    </w:p>
    <w:p w:rsidR="00893308" w:rsidRDefault="00893308" w:rsidP="00893308">
      <w:pPr>
        <w:pStyle w:val="ConsPlusNormal"/>
        <w:tabs>
          <w:tab w:val="left" w:pos="0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и ввести в действие налог на имущество физических лиц (далее – налог) на территории городского поселения Петра Дубрава муниципального района Волжский С</w:t>
      </w:r>
      <w:r w:rsidR="00BE52F2">
        <w:rPr>
          <w:rFonts w:ascii="Times New Roman" w:hAnsi="Times New Roman" w:cs="Times New Roman"/>
          <w:sz w:val="28"/>
          <w:szCs w:val="28"/>
        </w:rPr>
        <w:t>амарской области</w:t>
      </w:r>
      <w:r w:rsidR="00790A8F">
        <w:rPr>
          <w:rFonts w:ascii="Times New Roman" w:hAnsi="Times New Roman" w:cs="Times New Roman"/>
          <w:sz w:val="28"/>
          <w:szCs w:val="28"/>
        </w:rPr>
        <w:t xml:space="preserve">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93308" w:rsidRDefault="00893308" w:rsidP="00893308">
      <w:pPr>
        <w:pStyle w:val="ConsPlusNormal"/>
        <w:jc w:val="both"/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Плательщики налогов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BE607C" w:rsidRDefault="00BE607C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Объекты и ставки налогообложения</w:t>
      </w:r>
    </w:p>
    <w:p w:rsidR="00893308" w:rsidRDefault="00893308" w:rsidP="00893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Установить на территории городского поселения Петра Дубрава налог           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tbl>
      <w:tblPr>
        <w:tblW w:w="94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6"/>
        <w:gridCol w:w="3059"/>
      </w:tblGrid>
      <w:tr w:rsidR="00893308" w:rsidTr="00893308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помещения;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 Налогового кодекса Российской Федерации;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процента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процента</w:t>
            </w:r>
          </w:p>
        </w:tc>
      </w:tr>
    </w:tbl>
    <w:p w:rsidR="00893308" w:rsidRDefault="00893308" w:rsidP="0089330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308" w:rsidRDefault="00893308" w:rsidP="00893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607C" w:rsidRDefault="00BE607C" w:rsidP="00893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3.</w:t>
      </w:r>
      <w:r>
        <w:rPr>
          <w:rFonts w:ascii="Times New Roman" w:hAnsi="Times New Roman" w:cs="Times New Roman"/>
          <w:sz w:val="28"/>
          <w:szCs w:val="28"/>
        </w:rPr>
        <w:t xml:space="preserve"> Льготы по налогам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 на налоговую льготу имеют следующие категории налогоплательщиков: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I и II групп инвалидности;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с детства;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ветеранов боевых действий;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действующей армии;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социальной поддержки в соответствии с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26.11.1998 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" и  Федеральным законом от 10.01.2002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потерявших кормильца;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пенсионеры, получающие пенсии, назначенные в порядке, установленном пенсионным законодательством, а также лица, достигшие возраста 60 и 55 лет (соответственно мужчины и женщины), которым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выплачивается ежемесячное пожизненное содержание;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 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– в отношении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 и не используется налогоплательщиком в предпринимательской деятельности.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3а.</w:t>
      </w:r>
      <w:r>
        <w:rPr>
          <w:rFonts w:ascii="Times New Roman" w:hAnsi="Times New Roman"/>
          <w:sz w:val="28"/>
          <w:szCs w:val="28"/>
        </w:rPr>
        <w:t xml:space="preserve">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- 100 кв. метров для индивидуальных предпринимателей со средней </w:t>
      </w:r>
      <w:r>
        <w:rPr>
          <w:rFonts w:ascii="Times New Roman" w:hAnsi="Times New Roman"/>
          <w:sz w:val="28"/>
          <w:szCs w:val="28"/>
        </w:rPr>
        <w:lastRenderedPageBreak/>
        <w:t>численностью работников не менее 3 человек за предшествующий налоговый период;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893308" w:rsidRDefault="00893308" w:rsidP="008933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893308" w:rsidRDefault="00893308" w:rsidP="002A67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bookmarkStart w:id="1" w:name="Par45"/>
      <w:bookmarkEnd w:id="1"/>
      <w:proofErr w:type="gramEnd"/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и уплаты налогов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базы, с учетом особенностей установленных статьей 408 Налогового кодекса РФ.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Сумма налога исчисляется на основании сведений, представленных в налоговые органы в соответствии с Налоговым кодексом Российской Федерации.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 отношении  объектов  налогообложения,  права на которые возникли до дня вступления в силу Федерального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21.07.1997           N 122-ФЗ "О государственной регистрации прав на недвижимое имущество и сделок с ним", налог исчисляется на основании данных о правообладателях,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представлены в установленном порядке в налоговые органы до 1 марта 2013 года.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отношении объекта налогообложения, образованного в течение налогового периода, налоговая база в данном периоде определятся как его кадастровая стоимость на дату постановки такого объекта на государственный кадастровый учет.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отношении имущества, перешедшего по наследству физическому лицу, налог исчисляется со дня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открытия наследства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в соответствии с особенностями установленными статьей 408 Налогового кодекса РФ.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Уплата налог</w:t>
      </w:r>
      <w:r w:rsidR="00790A8F">
        <w:rPr>
          <w:rFonts w:ascii="Times New Roman" w:hAnsi="Times New Roman" w:cs="Times New Roman"/>
          <w:sz w:val="28"/>
          <w:szCs w:val="28"/>
        </w:rPr>
        <w:t>а производится не позднее 1 дека</w:t>
      </w:r>
      <w:r>
        <w:rPr>
          <w:rFonts w:ascii="Times New Roman" w:hAnsi="Times New Roman" w:cs="Times New Roman"/>
          <w:sz w:val="28"/>
          <w:szCs w:val="28"/>
        </w:rPr>
        <w:t>бря года, следующего за годом, за который исчислен налог.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E3060B">
        <w:rPr>
          <w:rFonts w:ascii="Times New Roman" w:hAnsi="Times New Roman" w:cs="Times New Roman"/>
          <w:sz w:val="28"/>
          <w:szCs w:val="28"/>
        </w:rPr>
        <w:t>.</w:t>
      </w:r>
    </w:p>
    <w:p w:rsidR="000A71CC" w:rsidRDefault="000A71CC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E3060B">
      <w:pPr>
        <w:pStyle w:val="ConsPlusNormal"/>
        <w:numPr>
          <w:ilvl w:val="0"/>
          <w:numId w:val="1"/>
        </w:numPr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90A8F">
        <w:rPr>
          <w:rFonts w:ascii="Times New Roman" w:hAnsi="Times New Roman" w:cs="Times New Roman"/>
          <w:sz w:val="28"/>
          <w:szCs w:val="28"/>
        </w:rPr>
        <w:t xml:space="preserve"> вступает в силу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60B" w:rsidRDefault="00E3060B" w:rsidP="00E3060B">
      <w:pPr>
        <w:pStyle w:val="ConsPlusNormal"/>
        <w:tabs>
          <w:tab w:val="left" w:pos="284"/>
        </w:tabs>
        <w:ind w:left="645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893308">
      <w:pPr>
        <w:pStyle w:val="ConsPlusTitle"/>
        <w:widowControl/>
        <w:ind w:right="422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Со дня вступления в силу настоящего Решения признать утратившим силу Решение Собрания представителей городского поселения Петра Дубрава муниципального района Волжский Самарск</w:t>
      </w:r>
      <w:r w:rsidR="00790A8F">
        <w:rPr>
          <w:rFonts w:ascii="Times New Roman" w:hAnsi="Times New Roman" w:cs="Times New Roman"/>
          <w:b w:val="0"/>
          <w:sz w:val="28"/>
          <w:szCs w:val="28"/>
        </w:rPr>
        <w:t>ой области от 14.10.2018г. № 15</w:t>
      </w:r>
      <w:r w:rsidR="000A71CC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 на территории городского поселения Петра Дубрава».</w:t>
      </w:r>
    </w:p>
    <w:p w:rsidR="00893308" w:rsidRDefault="00893308" w:rsidP="00893308">
      <w:pPr>
        <w:pStyle w:val="ConsPlusNormal"/>
        <w:tabs>
          <w:tab w:val="left" w:pos="284"/>
        </w:tabs>
        <w:ind w:right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308" w:rsidRPr="000A71CC" w:rsidRDefault="00893308" w:rsidP="000A71CC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1CC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E3060B" w:rsidRP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печатном средстве информации</w:t>
      </w:r>
      <w:r w:rsid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060B" w:rsidRP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 Петра Дубрава  «Голос Дубравы».</w:t>
      </w:r>
    </w:p>
    <w:p w:rsidR="000A71CC" w:rsidRDefault="000A71CC" w:rsidP="000A71C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0A8F" w:rsidRPr="000A71CC" w:rsidRDefault="00790A8F" w:rsidP="000A71C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3308" w:rsidRDefault="00893308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В.А.Крашенинников</w:t>
      </w:r>
    </w:p>
    <w:p w:rsidR="00790A8F" w:rsidRDefault="00790A8F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A8F" w:rsidRDefault="00790A8F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0B" w:rsidRDefault="00E3060B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E86" w:rsidRDefault="00893308" w:rsidP="002A67A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D2"/>
    <w:multiLevelType w:val="hybridMultilevel"/>
    <w:tmpl w:val="BF2ED05C"/>
    <w:lvl w:ilvl="0" w:tplc="736C83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32B630F"/>
    <w:multiLevelType w:val="hybridMultilevel"/>
    <w:tmpl w:val="67B046C8"/>
    <w:lvl w:ilvl="0" w:tplc="5238A668">
      <w:start w:val="3"/>
      <w:numFmt w:val="decimal"/>
      <w:lvlText w:val="%1."/>
      <w:lvlJc w:val="left"/>
      <w:pPr>
        <w:ind w:left="64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E601D65"/>
    <w:multiLevelType w:val="hybridMultilevel"/>
    <w:tmpl w:val="B1582A06"/>
    <w:lvl w:ilvl="0" w:tplc="353A622C">
      <w:start w:val="3"/>
      <w:numFmt w:val="decimal"/>
      <w:lvlText w:val="%1."/>
      <w:lvlJc w:val="left"/>
      <w:pPr>
        <w:ind w:left="64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08"/>
    <w:rsid w:val="00002110"/>
    <w:rsid w:val="00051D4B"/>
    <w:rsid w:val="000A71CC"/>
    <w:rsid w:val="00150D62"/>
    <w:rsid w:val="00181C48"/>
    <w:rsid w:val="001907FA"/>
    <w:rsid w:val="001E05A1"/>
    <w:rsid w:val="00225A77"/>
    <w:rsid w:val="00227570"/>
    <w:rsid w:val="002A67AE"/>
    <w:rsid w:val="002B6A84"/>
    <w:rsid w:val="0032723F"/>
    <w:rsid w:val="00331183"/>
    <w:rsid w:val="003736CE"/>
    <w:rsid w:val="00481F0C"/>
    <w:rsid w:val="006D1479"/>
    <w:rsid w:val="006E213F"/>
    <w:rsid w:val="007002E8"/>
    <w:rsid w:val="007357C5"/>
    <w:rsid w:val="007712A0"/>
    <w:rsid w:val="00784E25"/>
    <w:rsid w:val="00790A8F"/>
    <w:rsid w:val="00793EE7"/>
    <w:rsid w:val="007F3CB5"/>
    <w:rsid w:val="008476D1"/>
    <w:rsid w:val="008733D8"/>
    <w:rsid w:val="00893308"/>
    <w:rsid w:val="00922841"/>
    <w:rsid w:val="009A1EC4"/>
    <w:rsid w:val="009A7503"/>
    <w:rsid w:val="00A1006F"/>
    <w:rsid w:val="00A22915"/>
    <w:rsid w:val="00B64C3F"/>
    <w:rsid w:val="00BE52F2"/>
    <w:rsid w:val="00BE607C"/>
    <w:rsid w:val="00C37F01"/>
    <w:rsid w:val="00C612F1"/>
    <w:rsid w:val="00D02F3E"/>
    <w:rsid w:val="00E3060B"/>
    <w:rsid w:val="00F35C84"/>
    <w:rsid w:val="00F7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308"/>
    <w:rPr>
      <w:color w:val="0000FF"/>
      <w:u w:val="single"/>
    </w:rPr>
  </w:style>
  <w:style w:type="paragraph" w:customStyle="1" w:styleId="ConsPlusNormal">
    <w:name w:val="ConsPlusNormal"/>
    <w:rsid w:val="00893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933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0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2421060151B53693D81FA49AE1693195FCA3B4F514AD3297F44D56566c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D2421060151B53693D81FA49AE1693195ECC394C5F4AD3297F44D56566c0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D2421060151B53693D81FA49AE1693195FC23D4F514AD3297F44D5656088BE2CA0B435748E6E8464c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2421060151B53693D81FA49AE1693195DCC394B5D4AD3297F44D56566c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51AC6-FD3F-4577-A820-2FA2DE44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35</cp:revision>
  <dcterms:created xsi:type="dcterms:W3CDTF">2016-09-13T07:12:00Z</dcterms:created>
  <dcterms:modified xsi:type="dcterms:W3CDTF">2020-10-27T05:18:00Z</dcterms:modified>
</cp:coreProperties>
</file>