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9" w:rsidRPr="0018392F" w:rsidRDefault="00624AB9" w:rsidP="00624AB9">
      <w:pPr>
        <w:jc w:val="center"/>
        <w:rPr>
          <w:rStyle w:val="FontStyle14"/>
          <w:b w:val="0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</w:rPr>
        <w:t xml:space="preserve">              ПРОЕКТ</w:t>
      </w:r>
    </w:p>
    <w:p w:rsidR="00624AB9" w:rsidRPr="0018392F" w:rsidRDefault="00624AB9" w:rsidP="00624AB9">
      <w:pPr>
        <w:pStyle w:val="Style1"/>
        <w:widowControl/>
        <w:rPr>
          <w:rStyle w:val="FontStyle14"/>
          <w:sz w:val="28"/>
          <w:szCs w:val="28"/>
        </w:rPr>
      </w:pPr>
      <w:r w:rsidRPr="0018392F">
        <w:rPr>
          <w:rStyle w:val="FontStyle14"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8392F">
        <w:rPr>
          <w:rStyle w:val="FontStyle14"/>
          <w:sz w:val="28"/>
          <w:szCs w:val="28"/>
        </w:rPr>
        <w:t>Волжский</w:t>
      </w:r>
      <w:proofErr w:type="gramEnd"/>
      <w:r w:rsidRPr="0018392F">
        <w:rPr>
          <w:rStyle w:val="FontStyle14"/>
          <w:sz w:val="28"/>
          <w:szCs w:val="28"/>
        </w:rPr>
        <w:t xml:space="preserve"> Самарской области</w:t>
      </w:r>
    </w:p>
    <w:p w:rsidR="00624AB9" w:rsidRPr="0018392F" w:rsidRDefault="00624AB9" w:rsidP="00624AB9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 w:rsidRPr="0018392F">
        <w:rPr>
          <w:rStyle w:val="FontStyle14"/>
          <w:sz w:val="28"/>
          <w:szCs w:val="28"/>
        </w:rPr>
        <w:t>третьего созыва</w:t>
      </w:r>
    </w:p>
    <w:p w:rsidR="00624AB9" w:rsidRDefault="00624AB9" w:rsidP="00624AB9">
      <w:pPr>
        <w:pStyle w:val="Style5"/>
        <w:widowControl/>
        <w:spacing w:line="240" w:lineRule="exact"/>
        <w:jc w:val="center"/>
      </w:pPr>
    </w:p>
    <w:p w:rsidR="00624AB9" w:rsidRPr="0018392F" w:rsidRDefault="00624AB9" w:rsidP="00624AB9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 w:rsidRPr="0018392F">
        <w:rPr>
          <w:rStyle w:val="FontStyle14"/>
          <w:sz w:val="28"/>
          <w:szCs w:val="28"/>
        </w:rPr>
        <w:t>РЕШЕНИЕ</w:t>
      </w:r>
    </w:p>
    <w:p w:rsidR="00624AB9" w:rsidRPr="0018392F" w:rsidRDefault="00624AB9" w:rsidP="00624AB9">
      <w:pPr>
        <w:rPr>
          <w:sz w:val="28"/>
          <w:szCs w:val="28"/>
        </w:rPr>
      </w:pPr>
      <w:r w:rsidRPr="0018392F">
        <w:rPr>
          <w:rStyle w:val="FontStyle14"/>
          <w:sz w:val="28"/>
          <w:szCs w:val="28"/>
        </w:rPr>
        <w:t xml:space="preserve">   от _____ 2020                                                                                  № </w:t>
      </w:r>
    </w:p>
    <w:p w:rsidR="00624AB9" w:rsidRPr="00926CBA" w:rsidRDefault="00624AB9" w:rsidP="00624A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24AB9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</w:t>
      </w:r>
      <w:r>
        <w:rPr>
          <w:rFonts w:ascii="Times New Roman" w:hAnsi="Times New Roman"/>
          <w:sz w:val="28"/>
          <w:szCs w:val="28"/>
        </w:rPr>
        <w:t>атьи 14 Федерального закона от 06.10.2003</w:t>
      </w:r>
      <w:r w:rsidRPr="00D72B3C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</w:t>
      </w:r>
      <w:r w:rsidR="006F6CCD">
        <w:rPr>
          <w:rFonts w:ascii="Times New Roman" w:hAnsi="Times New Roman"/>
          <w:sz w:val="28"/>
          <w:szCs w:val="28"/>
        </w:rPr>
        <w:t>вления в Российской Федерации»</w:t>
      </w:r>
      <w:proofErr w:type="gramStart"/>
      <w:r w:rsidR="006F6CCD">
        <w:rPr>
          <w:rFonts w:ascii="Times New Roman" w:hAnsi="Times New Roman"/>
          <w:sz w:val="28"/>
          <w:szCs w:val="28"/>
        </w:rPr>
        <w:t>,с</w:t>
      </w:r>
      <w:proofErr w:type="gramEnd"/>
      <w:r w:rsidR="006F6CCD">
        <w:rPr>
          <w:rFonts w:ascii="Times New Roman" w:hAnsi="Times New Roman"/>
          <w:sz w:val="28"/>
          <w:szCs w:val="28"/>
        </w:rPr>
        <w:t>о статьей</w:t>
      </w:r>
      <w:r w:rsidRPr="00D72B3C">
        <w:rPr>
          <w:rFonts w:ascii="Times New Roman" w:hAnsi="Times New Roman"/>
          <w:sz w:val="28"/>
          <w:szCs w:val="28"/>
        </w:rPr>
        <w:t xml:space="preserve">3.2 Закона Самарской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F6CCD">
        <w:rPr>
          <w:rFonts w:ascii="Times New Roman" w:hAnsi="Times New Roman"/>
          <w:sz w:val="28"/>
          <w:szCs w:val="28"/>
        </w:rPr>
        <w:t xml:space="preserve">12.07.2006 </w:t>
      </w:r>
      <w:r>
        <w:rPr>
          <w:rFonts w:ascii="Times New Roman" w:hAnsi="Times New Roman"/>
          <w:sz w:val="28"/>
          <w:szCs w:val="28"/>
        </w:rPr>
        <w:t xml:space="preserve">№ 90-ГД </w:t>
      </w:r>
      <w:r w:rsidRPr="00D72B3C">
        <w:rPr>
          <w:rFonts w:ascii="Times New Roman" w:hAnsi="Times New Roman"/>
          <w:sz w:val="28"/>
          <w:szCs w:val="28"/>
        </w:rPr>
        <w:t>«О градостроительной деятельности на тер</w:t>
      </w:r>
      <w:r>
        <w:rPr>
          <w:rFonts w:ascii="Times New Roman" w:hAnsi="Times New Roman"/>
          <w:sz w:val="28"/>
          <w:szCs w:val="28"/>
        </w:rPr>
        <w:t>ритории Самарской области»</w:t>
      </w:r>
      <w:r w:rsidR="006F6CCD">
        <w:rPr>
          <w:rFonts w:ascii="Times New Roman" w:hAnsi="Times New Roman"/>
          <w:sz w:val="28"/>
          <w:szCs w:val="28"/>
        </w:rPr>
        <w:t>, приказами</w:t>
      </w:r>
      <w:r w:rsidRPr="00D72B3C">
        <w:rPr>
          <w:rFonts w:ascii="Times New Roman" w:hAnsi="Times New Roman"/>
          <w:sz w:val="28"/>
          <w:szCs w:val="28"/>
        </w:rPr>
        <w:t xml:space="preserve"> Министерства строительства Самарской обла</w:t>
      </w:r>
      <w:r w:rsidR="006F6CCD">
        <w:rPr>
          <w:rFonts w:ascii="Times New Roman" w:hAnsi="Times New Roman"/>
          <w:sz w:val="28"/>
          <w:szCs w:val="28"/>
        </w:rPr>
        <w:t>сти от 12.04.2019 №56-п и №57-п</w:t>
      </w:r>
      <w:r>
        <w:rPr>
          <w:rFonts w:ascii="Times New Roman" w:hAnsi="Times New Roman"/>
          <w:sz w:val="28"/>
          <w:szCs w:val="28"/>
        </w:rPr>
        <w:t>, Собрание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72B3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624AB9" w:rsidRPr="00D72B3C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AB9" w:rsidRPr="008039BA" w:rsidRDefault="00624AB9" w:rsidP="00624AB9">
      <w:pPr>
        <w:spacing w:after="0" w:line="240" w:lineRule="auto"/>
        <w:ind w:firstLine="70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8039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1.Внести следующие изменения в Правила благоустройства </w:t>
      </w:r>
      <w:r w:rsidRPr="008039B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городского поселения Петра Дубрава </w:t>
      </w:r>
      <w:r w:rsidRPr="008039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района </w:t>
      </w:r>
      <w:proofErr w:type="gramStart"/>
      <w:r w:rsidRPr="008039BA">
        <w:rPr>
          <w:rFonts w:ascii="Times New Roman" w:hAnsi="Times New Roman"/>
          <w:color w:val="0D0D0D" w:themeColor="text1" w:themeTint="F2"/>
          <w:sz w:val="28"/>
          <w:szCs w:val="28"/>
        </w:rPr>
        <w:t>Волжский</w:t>
      </w:r>
      <w:proofErr w:type="gramEnd"/>
      <w:r w:rsidRPr="008039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Самарской области, утвержденные решением Собрания Представителей </w:t>
      </w:r>
      <w:r w:rsidRPr="008039B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городского поселения Петра Дубрава </w:t>
      </w:r>
      <w:r w:rsidRPr="008039BA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 Волжский Самарской области</w:t>
      </w:r>
      <w:r w:rsidRPr="008039B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от 24.10.2018  № 113</w:t>
      </w:r>
      <w:r w:rsidR="00312E34" w:rsidRPr="008039BA">
        <w:rPr>
          <w:rFonts w:ascii="Times New Roman" w:hAnsi="Times New Roman"/>
          <w:bCs/>
          <w:color w:val="0D0D0D" w:themeColor="text1" w:themeTint="F2"/>
          <w:sz w:val="28"/>
          <w:szCs w:val="28"/>
        </w:rPr>
        <w:t>(далее – Правила)</w:t>
      </w:r>
      <w:r w:rsidRPr="008039BA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</w:p>
    <w:p w:rsidR="00624AB9" w:rsidRPr="00D72B3C" w:rsidRDefault="00624AB9" w:rsidP="00624AB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24AB9" w:rsidRDefault="00624AB9" w:rsidP="00624AB9">
      <w:pPr>
        <w:pStyle w:val="a3"/>
        <w:numPr>
          <w:ilvl w:val="1"/>
          <w:numId w:val="1"/>
        </w:numPr>
        <w:suppressAutoHyphens/>
        <w:jc w:val="both"/>
        <w:rPr>
          <w:kern w:val="2"/>
          <w:sz w:val="28"/>
          <w:szCs w:val="28"/>
          <w:lang w:eastAsia="ar-SA"/>
        </w:rPr>
      </w:pPr>
      <w:r w:rsidRPr="00D72B3C">
        <w:rPr>
          <w:kern w:val="2"/>
          <w:sz w:val="28"/>
          <w:szCs w:val="28"/>
          <w:lang w:eastAsia="ar-SA"/>
        </w:rPr>
        <w:t xml:space="preserve">п.2.22.3.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 w:rsidRPr="00D72B3C">
        <w:rPr>
          <w:kern w:val="2"/>
          <w:sz w:val="28"/>
          <w:szCs w:val="28"/>
          <w:lang w:eastAsia="ar-SA"/>
        </w:rPr>
        <w:t>исключить;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8039BA" w:rsidRDefault="00624AB9" w:rsidP="00624AB9">
      <w:pPr>
        <w:pStyle w:val="a3"/>
        <w:suppressAutoHyphens/>
        <w:jc w:val="both"/>
        <w:rPr>
          <w:color w:val="0D0D0D" w:themeColor="text1" w:themeTint="F2"/>
          <w:kern w:val="2"/>
          <w:sz w:val="28"/>
          <w:szCs w:val="28"/>
          <w:lang w:eastAsia="ar-SA"/>
        </w:rPr>
      </w:pPr>
      <w:r w:rsidRPr="008039BA">
        <w:rPr>
          <w:color w:val="0D0D0D" w:themeColor="text1" w:themeTint="F2"/>
          <w:kern w:val="2"/>
          <w:sz w:val="28"/>
          <w:szCs w:val="28"/>
          <w:lang w:eastAsia="ar-SA"/>
        </w:rPr>
        <w:t xml:space="preserve">1.2.    п.2.11.7.  </w:t>
      </w:r>
      <w:r w:rsidR="006F6CCD" w:rsidRPr="008039BA">
        <w:rPr>
          <w:color w:val="0D0D0D" w:themeColor="text1" w:themeTint="F2"/>
          <w:kern w:val="2"/>
          <w:sz w:val="28"/>
          <w:szCs w:val="28"/>
          <w:lang w:eastAsia="ar-SA"/>
        </w:rPr>
        <w:t xml:space="preserve">Правил </w:t>
      </w:r>
      <w:r w:rsidRPr="008039BA">
        <w:rPr>
          <w:color w:val="0D0D0D" w:themeColor="text1" w:themeTint="F2"/>
          <w:kern w:val="2"/>
          <w:sz w:val="28"/>
          <w:szCs w:val="28"/>
          <w:lang w:eastAsia="ar-SA"/>
        </w:rPr>
        <w:t>изложить в следующей редакции:</w:t>
      </w:r>
    </w:p>
    <w:p w:rsidR="006179A4" w:rsidRPr="006179A4" w:rsidRDefault="00624AB9" w:rsidP="006179A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8039BA">
        <w:rPr>
          <w:rFonts w:ascii="Times New Roman" w:hAnsi="Times New Roman"/>
          <w:color w:val="0D0D0D" w:themeColor="text1" w:themeTint="F2"/>
          <w:kern w:val="2"/>
          <w:sz w:val="28"/>
          <w:szCs w:val="28"/>
          <w:lang w:eastAsia="ar-SA"/>
        </w:rPr>
        <w:t>«</w:t>
      </w:r>
      <w:r w:rsidR="00312E34" w:rsidRPr="008039BA">
        <w:rPr>
          <w:rFonts w:ascii="Times New Roman" w:hAnsi="Times New Roman"/>
          <w:color w:val="0D0D0D" w:themeColor="text1" w:themeTint="F2"/>
          <w:kern w:val="2"/>
          <w:sz w:val="28"/>
          <w:szCs w:val="28"/>
          <w:lang w:eastAsia="ar-SA"/>
        </w:rPr>
        <w:t xml:space="preserve">2.11.7 </w:t>
      </w:r>
      <w:r w:rsidRPr="008039BA">
        <w:rPr>
          <w:rFonts w:ascii="Times New Roman" w:hAnsi="Times New Roman"/>
          <w:color w:val="0D0D0D" w:themeColor="text1" w:themeTint="F2"/>
          <w:kern w:val="2"/>
          <w:sz w:val="28"/>
          <w:szCs w:val="28"/>
          <w:lang w:eastAsia="ar-SA"/>
        </w:rPr>
        <w:t>Снос, вырубка или пересадка деревьев и кустарников, осуществляется на основании порубочного билета и (или) разрешения на пересадку деревьев и куст</w:t>
      </w:r>
      <w:r w:rsidR="006179A4" w:rsidRPr="008039BA">
        <w:rPr>
          <w:rFonts w:ascii="Times New Roman" w:hAnsi="Times New Roman"/>
          <w:color w:val="0D0D0D" w:themeColor="text1" w:themeTint="F2"/>
          <w:kern w:val="2"/>
          <w:sz w:val="28"/>
          <w:szCs w:val="28"/>
          <w:lang w:eastAsia="ar-SA"/>
        </w:rPr>
        <w:t xml:space="preserve">арников, полученного в соответствии с </w:t>
      </w:r>
      <w:r w:rsidR="006179A4" w:rsidRPr="008039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Порядком предоставления порубочного билета и (или) разрешения на пересадку деревьев и кустарников, утвержденным приказом министерства строительства Самарской области от 12.04.2019 № 56-п, настоящимиПравилами, административным регламентом </w:t>
      </w:r>
      <w:r w:rsidR="006179A4" w:rsidRPr="008039BA">
        <w:rPr>
          <w:rFonts w:ascii="Times New Roman" w:eastAsiaTheme="minorEastAsia" w:hAnsi="Times New Roman"/>
          <w:color w:val="0D0D0D" w:themeColor="text1" w:themeTint="F2"/>
          <w:sz w:val="28"/>
          <w:szCs w:val="28"/>
        </w:rPr>
        <w:t>по предоставлению муниципальной услуги «Предоставление порубочного билета и (или)</w:t>
      </w:r>
      <w:r w:rsidR="006179A4" w:rsidRPr="006179A4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="006179A4" w:rsidRPr="008039BA">
        <w:rPr>
          <w:rFonts w:ascii="Times New Roman" w:eastAsiaTheme="minorEastAsia" w:hAnsi="Times New Roman"/>
          <w:color w:val="0D0D0D" w:themeColor="text1" w:themeTint="F2"/>
          <w:sz w:val="28"/>
          <w:szCs w:val="28"/>
        </w:rPr>
        <w:t>разрешения на</w:t>
      </w:r>
      <w:proofErr w:type="gramEnd"/>
      <w:r w:rsidR="006179A4" w:rsidRPr="008039BA">
        <w:rPr>
          <w:rFonts w:ascii="Times New Roman" w:eastAsiaTheme="minorEastAsia" w:hAnsi="Times New Roman"/>
          <w:color w:val="0D0D0D" w:themeColor="text1" w:themeTint="F2"/>
          <w:sz w:val="28"/>
          <w:szCs w:val="28"/>
        </w:rPr>
        <w:t xml:space="preserve"> пересадку деревьев и кустарников  на территории городского поселения Петра Дубрава»</w:t>
      </w:r>
      <w:r w:rsidR="006179A4" w:rsidRPr="008039B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 w:rsidRPr="00D72B3C">
        <w:rPr>
          <w:kern w:val="2"/>
          <w:sz w:val="28"/>
          <w:szCs w:val="28"/>
          <w:lang w:eastAsia="ar-SA"/>
        </w:rPr>
        <w:lastRenderedPageBreak/>
        <w:t>Предоставление порубочного билета и(или) разрешения на пересадку деревьев и кустарников осуществляется Администрацией городского поселения Петра Дубрава заинтересованным лицам для строительства (реконструкции) объекта капитального строительства, либо для целей, не связанных со строительством (реконструкцией) объектов капитального строительства, в том числе: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t>1) удаления аварийных, больных деревьев и кустарников;</w:t>
      </w:r>
      <w:r w:rsidRPr="00D72B3C">
        <w:rPr>
          <w:color w:val="2D2D2D"/>
          <w:spacing w:val="2"/>
          <w:sz w:val="28"/>
          <w:szCs w:val="28"/>
        </w:rPr>
        <w:br/>
        <w:t>2) обеспечения санитарно-эпидемиологических требований к освещенности и инсоляции жилых и иных помещений, зданий;</w:t>
      </w:r>
      <w:r w:rsidRPr="00D72B3C">
        <w:rPr>
          <w:color w:val="2D2D2D"/>
          <w:spacing w:val="2"/>
          <w:sz w:val="28"/>
          <w:szCs w:val="28"/>
        </w:rPr>
        <w:br/>
        <w:t>3) организации парковок (парковочных мест);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24AB9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>
        <w:rPr>
          <w:color w:val="2D2D2D"/>
          <w:spacing w:val="2"/>
          <w:sz w:val="28"/>
          <w:szCs w:val="28"/>
        </w:rPr>
        <w:br/>
      </w:r>
      <w:r w:rsidRPr="00D72B3C">
        <w:rPr>
          <w:color w:val="2D2D2D"/>
          <w:spacing w:val="2"/>
          <w:sz w:val="28"/>
          <w:szCs w:val="28"/>
        </w:rPr>
        <w:t>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t xml:space="preserve">Предоставление порубочного билета осуществляется на территории городского поселения Петра Дубрава муниципального района </w:t>
      </w:r>
      <w:proofErr w:type="gramStart"/>
      <w:r w:rsidRPr="00D72B3C">
        <w:rPr>
          <w:color w:val="2D2D2D"/>
          <w:spacing w:val="2"/>
          <w:sz w:val="28"/>
          <w:szCs w:val="28"/>
        </w:rPr>
        <w:t>Волжский</w:t>
      </w:r>
      <w:proofErr w:type="gramEnd"/>
      <w:r w:rsidRPr="00D72B3C">
        <w:rPr>
          <w:color w:val="2D2D2D"/>
          <w:spacing w:val="2"/>
          <w:sz w:val="28"/>
          <w:szCs w:val="28"/>
        </w:rPr>
        <w:t xml:space="preserve">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06107" w:rsidRPr="008039BA" w:rsidRDefault="00706107" w:rsidP="00706107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</w:pPr>
      <w:proofErr w:type="gramStart"/>
      <w:r w:rsidRPr="008039BA"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  <w:proofErr w:type="gramEnd"/>
    </w:p>
    <w:p w:rsidR="00624AB9" w:rsidRPr="00706107" w:rsidRDefault="00624AB9" w:rsidP="00624A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107">
        <w:rPr>
          <w:rFonts w:ascii="Times New Roman" w:hAnsi="Times New Roman"/>
          <w:sz w:val="28"/>
          <w:szCs w:val="28"/>
        </w:rPr>
        <w:t>обозначение границ земельного участка, на котором будут выполнены работы по благоустройству;</w:t>
      </w:r>
    </w:p>
    <w:p w:rsidR="00624AB9" w:rsidRPr="00706107" w:rsidRDefault="00624AB9" w:rsidP="00624A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107">
        <w:rPr>
          <w:rFonts w:ascii="Times New Roman" w:hAnsi="Times New Roman"/>
          <w:sz w:val="28"/>
          <w:szCs w:val="28"/>
        </w:rPr>
        <w:t>отражение в виде условных обозначений элементов благоустройства, планируемых к размещению;</w:t>
      </w:r>
    </w:p>
    <w:p w:rsidR="00624AB9" w:rsidRPr="00706107" w:rsidRDefault="00624AB9" w:rsidP="00624A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107">
        <w:rPr>
          <w:rFonts w:ascii="Times New Roman" w:hAnsi="Times New Roman"/>
          <w:sz w:val="28"/>
          <w:szCs w:val="28"/>
        </w:rPr>
        <w:t xml:space="preserve">расшифровку (легенду) условных обозначений». 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 xml:space="preserve">п.2.11.8.1. </w:t>
      </w:r>
      <w:r w:rsidR="006F6CCD">
        <w:rPr>
          <w:rFonts w:ascii="Times New Roman" w:hAnsi="Times New Roman"/>
          <w:kern w:val="2"/>
          <w:sz w:val="28"/>
          <w:szCs w:val="28"/>
          <w:lang w:eastAsia="ar-SA"/>
        </w:rPr>
        <w:t xml:space="preserve">Правил 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>исключить.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24AB9" w:rsidRPr="002148D2" w:rsidRDefault="00624AB9" w:rsidP="002148D2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 w:rsidRPr="002148D2">
        <w:rPr>
          <w:kern w:val="2"/>
          <w:sz w:val="28"/>
          <w:szCs w:val="28"/>
          <w:lang w:eastAsia="ar-SA"/>
        </w:rPr>
        <w:t xml:space="preserve">п.2.11.8.2. </w:t>
      </w:r>
      <w:r w:rsidR="006F6CCD" w:rsidRPr="002148D2">
        <w:rPr>
          <w:kern w:val="2"/>
          <w:sz w:val="28"/>
          <w:szCs w:val="28"/>
          <w:lang w:eastAsia="ar-SA"/>
        </w:rPr>
        <w:t>Правил и</w:t>
      </w:r>
      <w:r w:rsidRPr="002148D2">
        <w:rPr>
          <w:kern w:val="2"/>
          <w:sz w:val="28"/>
          <w:szCs w:val="28"/>
          <w:lang w:eastAsia="ar-SA"/>
        </w:rPr>
        <w:t>сключить.</w:t>
      </w:r>
      <w:bookmarkStart w:id="0" w:name="_GoBack"/>
      <w:bookmarkEnd w:id="0"/>
    </w:p>
    <w:p w:rsidR="002148D2" w:rsidRPr="002148D2" w:rsidRDefault="002148D2" w:rsidP="002148D2">
      <w:pPr>
        <w:pStyle w:val="a3"/>
        <w:rPr>
          <w:kern w:val="2"/>
          <w:sz w:val="28"/>
          <w:szCs w:val="28"/>
          <w:lang w:eastAsia="ar-SA"/>
        </w:rPr>
      </w:pPr>
    </w:p>
    <w:p w:rsidR="002148D2" w:rsidRPr="002148D2" w:rsidRDefault="002148D2" w:rsidP="002148D2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Второй абзац пункта 2.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AB9" w:rsidRDefault="00624AB9" w:rsidP="00624AB9">
      <w:pPr>
        <w:pStyle w:val="a3"/>
        <w:suppressAutoHyphens/>
        <w:ind w:left="0" w:firstLine="1418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1.5.     п.2.28.1.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>
        <w:rPr>
          <w:kern w:val="2"/>
          <w:sz w:val="28"/>
          <w:szCs w:val="28"/>
          <w:lang w:eastAsia="ar-SA"/>
        </w:rPr>
        <w:t>изложить</w:t>
      </w:r>
      <w:r w:rsidRPr="00D72B3C">
        <w:rPr>
          <w:kern w:val="2"/>
          <w:sz w:val="28"/>
          <w:szCs w:val="28"/>
          <w:lang w:eastAsia="ar-SA"/>
        </w:rPr>
        <w:t xml:space="preserve"> в следующей редакции:</w:t>
      </w:r>
    </w:p>
    <w:p w:rsidR="001031F3" w:rsidRPr="008039BA" w:rsidRDefault="00624AB9" w:rsidP="00624AB9">
      <w:pPr>
        <w:pStyle w:val="a3"/>
        <w:suppressAutoHyphens/>
        <w:ind w:left="0"/>
        <w:jc w:val="both"/>
        <w:rPr>
          <w:rFonts w:eastAsiaTheme="minorEastAsia"/>
          <w:color w:val="0D0D0D" w:themeColor="text1" w:themeTint="F2"/>
          <w:sz w:val="28"/>
          <w:szCs w:val="28"/>
        </w:rPr>
      </w:pPr>
      <w:r w:rsidRPr="008039BA">
        <w:rPr>
          <w:color w:val="0D0D0D" w:themeColor="text1" w:themeTint="F2"/>
          <w:kern w:val="2"/>
          <w:sz w:val="28"/>
          <w:szCs w:val="28"/>
          <w:lang w:eastAsia="ar-SA"/>
        </w:rPr>
        <w:t>«</w:t>
      </w:r>
      <w:r w:rsidR="00706107" w:rsidRPr="008039BA">
        <w:rPr>
          <w:color w:val="0D0D0D" w:themeColor="text1" w:themeTint="F2"/>
          <w:kern w:val="2"/>
          <w:sz w:val="28"/>
          <w:szCs w:val="28"/>
          <w:lang w:eastAsia="ar-SA"/>
        </w:rPr>
        <w:t xml:space="preserve">2.28.1 </w:t>
      </w:r>
      <w:r w:rsidR="006179A4" w:rsidRPr="008039BA">
        <w:rPr>
          <w:color w:val="0D0D0D" w:themeColor="text1" w:themeTint="F2"/>
          <w:kern w:val="2"/>
          <w:sz w:val="28"/>
          <w:szCs w:val="28"/>
          <w:lang w:eastAsia="ar-SA"/>
        </w:rPr>
        <w:t xml:space="preserve">Производство земляных работ осуществляется </w:t>
      </w:r>
      <w:proofErr w:type="gramStart"/>
      <w:r w:rsidR="006179A4" w:rsidRPr="008039BA">
        <w:rPr>
          <w:color w:val="0D0D0D" w:themeColor="text1" w:themeTint="F2"/>
          <w:kern w:val="2"/>
          <w:sz w:val="28"/>
          <w:szCs w:val="28"/>
          <w:lang w:eastAsia="ar-SA"/>
        </w:rPr>
        <w:t xml:space="preserve">на основании разрешения на осуществление земляных работ в соответствии с </w:t>
      </w:r>
      <w:r w:rsidR="001031F3" w:rsidRPr="008039BA">
        <w:rPr>
          <w:color w:val="0D0D0D" w:themeColor="text1" w:themeTint="F2"/>
          <w:kern w:val="2"/>
          <w:sz w:val="28"/>
          <w:szCs w:val="28"/>
          <w:lang w:eastAsia="ar-SA"/>
        </w:rPr>
        <w:t>Порядком предоставления разрешения на осуществление</w:t>
      </w:r>
      <w:proofErr w:type="gramEnd"/>
      <w:r w:rsidR="001031F3" w:rsidRPr="008039BA">
        <w:rPr>
          <w:color w:val="0D0D0D" w:themeColor="text1" w:themeTint="F2"/>
          <w:kern w:val="2"/>
          <w:sz w:val="28"/>
          <w:szCs w:val="28"/>
          <w:lang w:eastAsia="ar-SA"/>
        </w:rPr>
        <w:t xml:space="preserve"> земляных работ, </w:t>
      </w:r>
      <w:r w:rsidR="001031F3" w:rsidRPr="008039BA">
        <w:rPr>
          <w:color w:val="0D0D0D" w:themeColor="text1" w:themeTint="F2"/>
          <w:sz w:val="28"/>
          <w:szCs w:val="28"/>
        </w:rPr>
        <w:t xml:space="preserve">утвержденным приказом министерства строительства Самарской области от 12.04.2019 № 57-п, настоящимиПравилами, административным регламентом </w:t>
      </w:r>
      <w:r w:rsidR="001031F3" w:rsidRPr="008039BA">
        <w:rPr>
          <w:rFonts w:eastAsiaTheme="minorEastAsia"/>
          <w:color w:val="0D0D0D" w:themeColor="text1" w:themeTint="F2"/>
          <w:sz w:val="28"/>
          <w:szCs w:val="28"/>
        </w:rPr>
        <w:t>предоставления муниципальной услуги «Предоставление разрешения на осуществление земляных работ на территории городского поселка Петра Дубрава».</w:t>
      </w:r>
    </w:p>
    <w:p w:rsidR="00624AB9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 w:rsidRPr="00D72B3C">
        <w:rPr>
          <w:kern w:val="2"/>
          <w:sz w:val="28"/>
          <w:szCs w:val="28"/>
          <w:lang w:eastAsia="ar-SA"/>
        </w:rPr>
        <w:t>Предоставление разрешения на осуществление земляных работ  производится Администрацией городского поселения Петра Дубрава в случае осуществления земляных работ: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624AB9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br/>
        <w:t>2) на земельном участке, относящемся к общему имуществу собственников помещений в многоквартирном доме.</w:t>
      </w:r>
    </w:p>
    <w:p w:rsidR="00E65E46" w:rsidRDefault="00E65E46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  <w:r w:rsidRPr="00D72B3C">
        <w:rPr>
          <w:color w:val="2D2D2D"/>
          <w:spacing w:val="2"/>
          <w:sz w:val="28"/>
          <w:szCs w:val="28"/>
        </w:rPr>
        <w:br/>
      </w:r>
    </w:p>
    <w:p w:rsidR="001376CF" w:rsidRPr="008039BA" w:rsidRDefault="001376CF" w:rsidP="00E65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</w:pPr>
      <w:r w:rsidRPr="008039BA"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1376CF" w:rsidRPr="008039BA" w:rsidRDefault="001376CF" w:rsidP="00E65E46">
      <w:pPr>
        <w:shd w:val="clear" w:color="auto" w:fill="FFFFFF"/>
        <w:spacing w:after="0"/>
        <w:ind w:firstLine="708"/>
        <w:jc w:val="both"/>
        <w:rPr>
          <w:rFonts w:ascii="Times New Roman" w:eastAsiaTheme="minorEastAsia" w:hAnsi="Times New Roman"/>
          <w:color w:val="0D0D0D" w:themeColor="text1" w:themeTint="F2"/>
          <w:sz w:val="28"/>
          <w:szCs w:val="28"/>
        </w:rPr>
      </w:pPr>
      <w:r w:rsidRPr="008039BA"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  <w:t>Акт, определяющий состояние элементов благоустройства до начала работ и объемы восстановления</w:t>
      </w:r>
      <w:proofErr w:type="gramStart"/>
      <w:r w:rsidRPr="008039BA"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  <w:t>.</w:t>
      </w:r>
      <w:r w:rsidRPr="008039BA">
        <w:rPr>
          <w:rFonts w:ascii="Times New Roman" w:eastAsiaTheme="minorEastAsia" w:hAnsi="Times New Roman"/>
          <w:color w:val="0D0D0D" w:themeColor="text1" w:themeTint="F2"/>
          <w:sz w:val="28"/>
          <w:szCs w:val="28"/>
        </w:rPr>
        <w:t>А</w:t>
      </w:r>
      <w:proofErr w:type="gramEnd"/>
      <w:r w:rsidRPr="008039BA">
        <w:rPr>
          <w:rFonts w:ascii="Times New Roman" w:eastAsiaTheme="minorEastAsia" w:hAnsi="Times New Roman"/>
          <w:color w:val="0D0D0D" w:themeColor="text1" w:themeTint="F2"/>
          <w:sz w:val="28"/>
          <w:szCs w:val="28"/>
        </w:rPr>
        <w:t>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E65E46" w:rsidRPr="008039BA" w:rsidRDefault="001376CF" w:rsidP="00E65E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8039BA">
        <w:rPr>
          <w:rFonts w:ascii="Times New Roman" w:eastAsiaTheme="minorEastAsia" w:hAnsi="Times New Roman"/>
          <w:color w:val="0D0D0D" w:themeColor="text1" w:themeTint="F2"/>
          <w:sz w:val="28"/>
          <w:szCs w:val="28"/>
        </w:rPr>
        <w:t xml:space="preserve"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</w:t>
      </w:r>
      <w:r w:rsidR="00E65E46" w:rsidRPr="008039BA">
        <w:rPr>
          <w:rFonts w:ascii="Times New Roman" w:hAnsi="Times New Roman"/>
          <w:color w:val="0D0D0D" w:themeColor="text1" w:themeTint="F2"/>
          <w:sz w:val="28"/>
          <w:szCs w:val="28"/>
        </w:rPr>
        <w:t>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</w:t>
      </w:r>
      <w:proofErr w:type="gramEnd"/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br/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городского поселения Петра Дубрава муниципального района </w:t>
      </w:r>
      <w:proofErr w:type="gramStart"/>
      <w:r w:rsidRPr="00D72B3C">
        <w:rPr>
          <w:color w:val="2D2D2D"/>
          <w:spacing w:val="2"/>
          <w:sz w:val="28"/>
          <w:szCs w:val="28"/>
        </w:rPr>
        <w:t>Волжский</w:t>
      </w:r>
      <w:proofErr w:type="gramEnd"/>
      <w:r w:rsidRPr="00D72B3C">
        <w:rPr>
          <w:color w:val="2D2D2D"/>
          <w:spacing w:val="2"/>
          <w:sz w:val="28"/>
          <w:szCs w:val="28"/>
        </w:rPr>
        <w:t xml:space="preserve"> Самарской области направляется </w:t>
      </w:r>
      <w:r w:rsidRPr="00D72B3C">
        <w:rPr>
          <w:color w:val="2D2D2D"/>
          <w:spacing w:val="2"/>
          <w:sz w:val="28"/>
          <w:szCs w:val="28"/>
        </w:rPr>
        <w:lastRenderedPageBreak/>
        <w:t>уведомление о проведении земляных работ.</w:t>
      </w:r>
      <w:r w:rsidRPr="00D72B3C">
        <w:rPr>
          <w:color w:val="2D2D2D"/>
          <w:spacing w:val="2"/>
          <w:sz w:val="28"/>
          <w:szCs w:val="28"/>
        </w:rPr>
        <w:br/>
        <w:t xml:space="preserve">В случае если земляные работы в результате аварий необходимо провести в нерабочий день, соответствующее уведомление </w:t>
      </w:r>
      <w:r>
        <w:rPr>
          <w:color w:val="2D2D2D"/>
          <w:spacing w:val="2"/>
          <w:sz w:val="28"/>
          <w:szCs w:val="28"/>
        </w:rPr>
        <w:t xml:space="preserve">направляется в </w:t>
      </w:r>
      <w:r w:rsidRPr="00D72B3C">
        <w:rPr>
          <w:color w:val="2D2D2D"/>
          <w:spacing w:val="2"/>
          <w:sz w:val="28"/>
          <w:szCs w:val="28"/>
        </w:rPr>
        <w:t>Администрацию городского поселения Петра Дубрава муниципального района Волжский Самарской области в ближайший рабочий день.</w:t>
      </w:r>
    </w:p>
    <w:p w:rsidR="00E271A2" w:rsidRPr="008039BA" w:rsidRDefault="00E271A2" w:rsidP="00624A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39BA">
        <w:rPr>
          <w:rFonts w:ascii="Times New Roman" w:hAnsi="Times New Roman"/>
          <w:color w:val="0D0D0D" w:themeColor="text1" w:themeTint="F2"/>
          <w:sz w:val="28"/>
          <w:szCs w:val="28"/>
        </w:rPr>
        <w:t>1.6. Дополнить Правила пунктом 2.28.25 в следующей редакции:</w:t>
      </w:r>
    </w:p>
    <w:p w:rsidR="00E271A2" w:rsidRPr="008039BA" w:rsidRDefault="00E271A2" w:rsidP="00E271A2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</w:pPr>
      <w:r w:rsidRPr="008039BA"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  <w:t>«2.28.25 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</w:t>
      </w:r>
      <w:r w:rsidR="008039BA" w:rsidRPr="008039BA">
        <w:rPr>
          <w:rFonts w:ascii="Times New Roman" w:eastAsiaTheme="minorEastAsia" w:hAnsi="Times New Roman"/>
          <w:i/>
          <w:color w:val="0D0D0D" w:themeColor="text1" w:themeTint="F2"/>
          <w:kern w:val="1"/>
          <w:sz w:val="28"/>
          <w:szCs w:val="28"/>
          <w:lang w:eastAsia="ar-SA"/>
        </w:rPr>
        <w:t xml:space="preserve">, </w:t>
      </w:r>
      <w:r w:rsidRPr="008039BA"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  <w:t>а в исключительных случаях, в срок до 10 дней со дня окончания земляных работ</w:t>
      </w:r>
      <w:r w:rsidR="008039BA" w:rsidRPr="008039BA">
        <w:rPr>
          <w:rFonts w:ascii="Times New Roman" w:eastAsiaTheme="minorEastAsia" w:hAnsi="Times New Roman"/>
          <w:i/>
          <w:color w:val="0D0D0D" w:themeColor="text1" w:themeTint="F2"/>
          <w:kern w:val="1"/>
          <w:sz w:val="28"/>
          <w:szCs w:val="28"/>
          <w:lang w:eastAsia="ar-SA"/>
        </w:rPr>
        <w:t>.</w:t>
      </w:r>
    </w:p>
    <w:p w:rsidR="00E271A2" w:rsidRPr="008039BA" w:rsidRDefault="00E271A2" w:rsidP="00E271A2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</w:pPr>
      <w:r w:rsidRPr="008039BA"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624AB9" w:rsidRPr="008039BA" w:rsidRDefault="00E271A2" w:rsidP="008039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039BA">
        <w:rPr>
          <w:rFonts w:ascii="Times New Roman" w:eastAsiaTheme="minorEastAsia" w:hAnsi="Times New Roman"/>
          <w:color w:val="0D0D0D" w:themeColor="text1" w:themeTint="F2"/>
          <w:kern w:val="1"/>
          <w:sz w:val="28"/>
          <w:szCs w:val="28"/>
          <w:lang w:eastAsia="ar-SA"/>
        </w:rPr>
        <w:t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</w:t>
      </w:r>
    </w:p>
    <w:p w:rsidR="00624AB9" w:rsidRPr="00D72B3C" w:rsidRDefault="00624AB9" w:rsidP="00624AB9">
      <w:pPr>
        <w:pStyle w:val="a3"/>
        <w:autoSpaceDE w:val="0"/>
        <w:autoSpaceDN w:val="0"/>
        <w:adjustRightInd w:val="0"/>
        <w:ind w:left="7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Pr="00D72B3C">
        <w:rPr>
          <w:sz w:val="28"/>
          <w:szCs w:val="28"/>
        </w:rPr>
        <w:t xml:space="preserve">Опубликовать настоящее решение в печатном средстве информации </w:t>
      </w:r>
      <w:proofErr w:type="gramStart"/>
      <w:r w:rsidRPr="00D72B3C">
        <w:rPr>
          <w:sz w:val="28"/>
          <w:szCs w:val="28"/>
        </w:rPr>
        <w:t>г</w:t>
      </w:r>
      <w:proofErr w:type="gramEnd"/>
      <w:r w:rsidRPr="00D72B3C">
        <w:rPr>
          <w:sz w:val="28"/>
          <w:szCs w:val="28"/>
        </w:rPr>
        <w:t>.п. Петра Дубрава «Голос Дубравы» в тече</w:t>
      </w:r>
      <w:r>
        <w:rPr>
          <w:sz w:val="28"/>
          <w:szCs w:val="28"/>
        </w:rPr>
        <w:t>ние десяти дней со дня принятия.</w:t>
      </w:r>
    </w:p>
    <w:p w:rsidR="00624AB9" w:rsidRPr="00D72B3C" w:rsidRDefault="00624AB9" w:rsidP="00624AB9">
      <w:pPr>
        <w:pStyle w:val="a3"/>
        <w:autoSpaceDE w:val="0"/>
        <w:autoSpaceDN w:val="0"/>
        <w:adjustRightInd w:val="0"/>
        <w:ind w:left="372"/>
        <w:jc w:val="both"/>
        <w:outlineLvl w:val="3"/>
        <w:rPr>
          <w:sz w:val="28"/>
          <w:szCs w:val="28"/>
        </w:rPr>
      </w:pPr>
    </w:p>
    <w:p w:rsidR="00624AB9" w:rsidRPr="00D72B3C" w:rsidRDefault="00624AB9" w:rsidP="00624AB9">
      <w:pPr>
        <w:pStyle w:val="a3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</w:t>
      </w:r>
      <w:r w:rsidRPr="00D72B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24AB9" w:rsidRDefault="00624AB9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</w:p>
    <w:p w:rsidR="00624AB9" w:rsidRDefault="00624AB9" w:rsidP="00624AB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В.А. Крашенинников</w:t>
      </w:r>
    </w:p>
    <w:p w:rsidR="00624AB9" w:rsidRDefault="00624AB9" w:rsidP="00624AB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Представителей          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95B" w:rsidRDefault="0063295B"/>
    <w:sectPr w:rsidR="0063295B" w:rsidSect="008039BA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17"/>
    <w:multiLevelType w:val="multilevel"/>
    <w:tmpl w:val="764E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71615E96"/>
    <w:multiLevelType w:val="multilevel"/>
    <w:tmpl w:val="D458AD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AB9"/>
    <w:rsid w:val="001031F3"/>
    <w:rsid w:val="001376CF"/>
    <w:rsid w:val="002148D2"/>
    <w:rsid w:val="00312E34"/>
    <w:rsid w:val="006179A4"/>
    <w:rsid w:val="00624AB9"/>
    <w:rsid w:val="0063295B"/>
    <w:rsid w:val="006F6CCD"/>
    <w:rsid w:val="00706107"/>
    <w:rsid w:val="008039BA"/>
    <w:rsid w:val="00840355"/>
    <w:rsid w:val="00E271A2"/>
    <w:rsid w:val="00E65E46"/>
    <w:rsid w:val="00F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376C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376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F4E7-A283-4B06-A424-097D1D6B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5</cp:revision>
  <dcterms:created xsi:type="dcterms:W3CDTF">2020-05-27T09:43:00Z</dcterms:created>
  <dcterms:modified xsi:type="dcterms:W3CDTF">2020-05-28T11:39:00Z</dcterms:modified>
</cp:coreProperties>
</file>