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7E" w:rsidRDefault="0046147E" w:rsidP="0046147E">
      <w:pPr>
        <w:keepNext/>
        <w:spacing w:after="0" w:line="240" w:lineRule="atLeast"/>
        <w:ind w:left="2832" w:right="-2" w:firstLine="708"/>
        <w:outlineLvl w:val="0"/>
        <w:rPr>
          <w:rFonts w:ascii="Times New Roman" w:hAnsi="Times New Roman"/>
          <w:noProof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0"/>
        </w:rPr>
        <w:t xml:space="preserve">  </w:t>
      </w:r>
    </w:p>
    <w:p w:rsidR="0046147E" w:rsidRDefault="0046147E" w:rsidP="0046147E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46147E" w:rsidRDefault="0046147E" w:rsidP="0046147E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>Третьего созыва</w:t>
      </w:r>
    </w:p>
    <w:p w:rsidR="0046147E" w:rsidRDefault="0046147E" w:rsidP="0046147E">
      <w:pPr>
        <w:pStyle w:val="Style5"/>
        <w:widowControl/>
        <w:spacing w:line="240" w:lineRule="exact"/>
        <w:jc w:val="center"/>
      </w:pPr>
    </w:p>
    <w:p w:rsidR="0046147E" w:rsidRDefault="0046147E" w:rsidP="0046147E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46147E" w:rsidRDefault="0046147E" w:rsidP="0046147E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</w:p>
    <w:p w:rsidR="0046147E" w:rsidRDefault="00292EF0" w:rsidP="0046147E">
      <w:pPr>
        <w:keepNext/>
        <w:spacing w:after="0" w:line="240" w:lineRule="atLeast"/>
        <w:ind w:right="-2"/>
        <w:outlineLvl w:val="0"/>
        <w:rPr>
          <w:rFonts w:ascii="Times New Roman" w:hAnsi="Times New Roman"/>
          <w:sz w:val="28"/>
          <w:szCs w:val="20"/>
        </w:rPr>
      </w:pPr>
      <w:r>
        <w:rPr>
          <w:rStyle w:val="FontStyle14"/>
          <w:sz w:val="28"/>
          <w:szCs w:val="28"/>
        </w:rPr>
        <w:t xml:space="preserve">    14</w:t>
      </w:r>
      <w:r w:rsidR="0046147E">
        <w:rPr>
          <w:rStyle w:val="FontStyle14"/>
          <w:sz w:val="28"/>
          <w:szCs w:val="28"/>
        </w:rPr>
        <w:t>.10.2019г.</w:t>
      </w:r>
      <w:r w:rsidR="0046147E">
        <w:rPr>
          <w:rStyle w:val="FontStyle14"/>
          <w:sz w:val="28"/>
          <w:szCs w:val="28"/>
        </w:rPr>
        <w:tab/>
      </w:r>
      <w:r w:rsidR="0046147E">
        <w:rPr>
          <w:rStyle w:val="FontStyle14"/>
          <w:sz w:val="28"/>
          <w:szCs w:val="28"/>
        </w:rPr>
        <w:tab/>
        <w:t xml:space="preserve">                                                               № </w:t>
      </w:r>
      <w:r>
        <w:rPr>
          <w:rStyle w:val="FontStyle14"/>
          <w:sz w:val="28"/>
          <w:szCs w:val="28"/>
        </w:rPr>
        <w:t>159</w:t>
      </w:r>
      <w:r w:rsidR="0046147E">
        <w:rPr>
          <w:rFonts w:ascii="Times New Roman" w:hAnsi="Times New Roman"/>
          <w:noProof/>
          <w:sz w:val="28"/>
          <w:szCs w:val="20"/>
        </w:rPr>
        <w:t xml:space="preserve">        </w:t>
      </w:r>
      <w:r w:rsidR="0046147E">
        <w:rPr>
          <w:rFonts w:ascii="Times New Roman" w:hAnsi="Times New Roman"/>
          <w:noProof/>
          <w:sz w:val="28"/>
          <w:szCs w:val="20"/>
        </w:rPr>
        <w:tab/>
      </w:r>
      <w:r w:rsidR="0046147E">
        <w:rPr>
          <w:rFonts w:ascii="Times New Roman" w:hAnsi="Times New Roman"/>
          <w:noProof/>
          <w:sz w:val="28"/>
          <w:szCs w:val="20"/>
        </w:rPr>
        <w:tab/>
      </w:r>
      <w:r w:rsidR="0046147E">
        <w:rPr>
          <w:rFonts w:ascii="Times New Roman" w:hAnsi="Times New Roman"/>
          <w:noProof/>
          <w:sz w:val="28"/>
          <w:szCs w:val="20"/>
        </w:rPr>
        <w:tab/>
        <w:t xml:space="preserve">                            </w:t>
      </w:r>
      <w:r w:rsidR="0046147E">
        <w:rPr>
          <w:rFonts w:ascii="Times New Roman" w:hAnsi="Times New Roman"/>
          <w:noProof/>
          <w:sz w:val="28"/>
          <w:szCs w:val="20"/>
        </w:rPr>
        <w:tab/>
      </w:r>
    </w:p>
    <w:p w:rsidR="0046147E" w:rsidRDefault="0046147E" w:rsidP="004614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поощрении денежной премией</w:t>
      </w:r>
    </w:p>
    <w:p w:rsidR="0046147E" w:rsidRDefault="0046147E" w:rsidP="0046147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6147E" w:rsidRDefault="0046147E" w:rsidP="004614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Положением о денежном вознаграждении и условиях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оплаты труда </w:t>
      </w:r>
      <w:r>
        <w:rPr>
          <w:rFonts w:ascii="Times New Roman" w:hAnsi="Times New Roman"/>
          <w:bCs/>
          <w:sz w:val="28"/>
          <w:szCs w:val="28"/>
        </w:rPr>
        <w:t>Главы городского поселения Петра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Дубрава муниципального района Волжский Самарской области, утвержденным решением   Собрания   Представителей городского поселения Петра Дубрава муниципального района Волжский</w:t>
      </w:r>
      <w:r w:rsidR="00292EF0">
        <w:rPr>
          <w:rFonts w:ascii="Times New Roman" w:hAnsi="Times New Roman"/>
          <w:bCs/>
          <w:sz w:val="28"/>
          <w:szCs w:val="28"/>
        </w:rPr>
        <w:t xml:space="preserve">    Самарской  области  от 14.10.2019г. №158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городского поселения Петра Дубрава муниципального Волжский  Самарской области РЕШИЛО:</w:t>
      </w:r>
    </w:p>
    <w:p w:rsidR="0046147E" w:rsidRDefault="0046147E" w:rsidP="0046147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1. Поощрить денежной премией в размере двух должностных окладов Главу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</w:rPr>
        <w:t>Волжский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  Крашенинникова за выполнение особо важных и сложных задач по обеспечению стабильного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6147E" w:rsidRDefault="0046147E" w:rsidP="0046147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Настоящее решение вступает в силу со дня его подписания.</w:t>
      </w:r>
    </w:p>
    <w:p w:rsidR="0046147E" w:rsidRDefault="0046147E" w:rsidP="004614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6147E" w:rsidRDefault="0046147E" w:rsidP="0046147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6147E" w:rsidRDefault="0046147E" w:rsidP="004614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6147E" w:rsidRDefault="0046147E" w:rsidP="004614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6147E" w:rsidRDefault="0046147E" w:rsidP="004614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Л.Н.Ларюшина</w:t>
      </w:r>
      <w:proofErr w:type="spellEnd"/>
    </w:p>
    <w:p w:rsidR="0046147E" w:rsidRDefault="0046147E" w:rsidP="0046147E"/>
    <w:p w:rsidR="00795CB5" w:rsidRDefault="00795CB5"/>
    <w:sectPr w:rsidR="00795CB5" w:rsidSect="0079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7E"/>
    <w:rsid w:val="00292EF0"/>
    <w:rsid w:val="0046147E"/>
    <w:rsid w:val="00795CB5"/>
    <w:rsid w:val="00E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6147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6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6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6147E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5</cp:revision>
  <cp:lastPrinted>2019-10-14T10:27:00Z</cp:lastPrinted>
  <dcterms:created xsi:type="dcterms:W3CDTF">2019-10-14T10:03:00Z</dcterms:created>
  <dcterms:modified xsi:type="dcterms:W3CDTF">2019-10-14T10:28:00Z</dcterms:modified>
</cp:coreProperties>
</file>