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A2" w:rsidRDefault="002F1EA2" w:rsidP="002F1EA2">
      <w:pPr>
        <w:jc w:val="center"/>
        <w:rPr>
          <w:b/>
          <w:shadow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98830" cy="9772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32"/>
          <w:szCs w:val="32"/>
        </w:rPr>
        <w:t xml:space="preserve"> </w:t>
      </w:r>
    </w:p>
    <w:p w:rsidR="002F1EA2" w:rsidRDefault="002F1EA2" w:rsidP="002F1EA2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ГОРОДСКОЕ ПОСЕЛЕНИЕ ПЕТРА ДУБРАВА МУНИЦИПАЛЬНОГО РАЙОНА </w:t>
      </w:r>
    </w:p>
    <w:p w:rsidR="002F1EA2" w:rsidRDefault="002F1EA2" w:rsidP="002F1EA2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ВОЛЖСКИЙ САМАРСКОЙ ОБЛАСТИ</w:t>
      </w:r>
    </w:p>
    <w:p w:rsidR="002F1EA2" w:rsidRDefault="002F1EA2" w:rsidP="002F1EA2">
      <w:pPr>
        <w:rPr>
          <w:sz w:val="32"/>
          <w:szCs w:val="32"/>
        </w:rPr>
      </w:pPr>
    </w:p>
    <w:p w:rsidR="002F1EA2" w:rsidRDefault="002F1EA2" w:rsidP="002F1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EA2" w:rsidRDefault="002F1EA2" w:rsidP="002F1EA2">
      <w:pPr>
        <w:rPr>
          <w:b/>
          <w:sz w:val="32"/>
          <w:szCs w:val="32"/>
        </w:rPr>
      </w:pPr>
    </w:p>
    <w:p w:rsidR="002F1EA2" w:rsidRDefault="00055153" w:rsidP="002F1E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09 июля 2019 г.  № </w:t>
      </w:r>
      <w:r w:rsidR="00736ADC">
        <w:rPr>
          <w:sz w:val="32"/>
          <w:szCs w:val="32"/>
        </w:rPr>
        <w:t>193</w:t>
      </w:r>
    </w:p>
    <w:p w:rsidR="002F1EA2" w:rsidRDefault="002F1EA2" w:rsidP="002F1EA2">
      <w:pPr>
        <w:jc w:val="center"/>
        <w:rPr>
          <w:sz w:val="18"/>
          <w:szCs w:val="18"/>
        </w:rPr>
      </w:pPr>
    </w:p>
    <w:p w:rsidR="002F1EA2" w:rsidRDefault="00055153" w:rsidP="00055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образовании комиссии городского поселения Петра Дубрава по проведению Всероссийской переписи населения 2020 года на территории городского поселения Петра Дубрава муниципального района Волжский Самарской области</w:t>
      </w:r>
      <w:r w:rsidR="002F1E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F1EA2" w:rsidRDefault="002F1EA2" w:rsidP="002F1EA2">
      <w:pPr>
        <w:rPr>
          <w:sz w:val="28"/>
          <w:szCs w:val="28"/>
        </w:rPr>
      </w:pPr>
    </w:p>
    <w:p w:rsidR="002F1EA2" w:rsidRDefault="003B079B" w:rsidP="002F1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целях организации работ по подготовке и проведению Всероссийской переписи населения 2020 года на территории городского поселения Петра Дубрава муниципального района Волжский Самарской области</w:t>
      </w:r>
      <w:r w:rsidR="002F1EA2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уководствуясь Законом Самарской области «О наделении органов местного самоуправления </w:t>
      </w:r>
      <w:r w:rsidR="00152E9C">
        <w:rPr>
          <w:sz w:val="28"/>
          <w:szCs w:val="28"/>
        </w:rPr>
        <w:t>на территории Самарской области отдельными государственными полномочиями по подготовке и проведению Всероссийской переписи населения»,</w:t>
      </w:r>
      <w:r>
        <w:rPr>
          <w:sz w:val="28"/>
          <w:szCs w:val="28"/>
        </w:rPr>
        <w:t xml:space="preserve">  Федеральным  законом</w:t>
      </w:r>
      <w:r w:rsidR="002F1EA2">
        <w:rPr>
          <w:sz w:val="28"/>
          <w:szCs w:val="28"/>
        </w:rPr>
        <w:t xml:space="preserve"> №131–ФЗ от 03.10.2003 года  «Об общих принципах организации местного самоуправления в Российской Федерации» и Уставом городского поселения Петра Дубрава муниципального района Волжский Самарской области</w:t>
      </w:r>
    </w:p>
    <w:p w:rsidR="002F1EA2" w:rsidRDefault="002F1EA2" w:rsidP="002F1EA2">
      <w:pPr>
        <w:rPr>
          <w:sz w:val="28"/>
          <w:szCs w:val="28"/>
        </w:rPr>
      </w:pPr>
    </w:p>
    <w:p w:rsidR="002F1EA2" w:rsidRDefault="002F1EA2" w:rsidP="002F1EA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1EA2" w:rsidRDefault="002F1EA2" w:rsidP="002F1EA2">
      <w:pPr>
        <w:jc w:val="both"/>
        <w:rPr>
          <w:sz w:val="28"/>
          <w:szCs w:val="28"/>
        </w:rPr>
      </w:pPr>
    </w:p>
    <w:p w:rsidR="002F1EA2" w:rsidRDefault="00152E9C" w:rsidP="00152E9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по проведению Всероссийской переписи населения 2020 года на территории городского поселения Петра Дубрава муниципального района Вол</w:t>
      </w:r>
      <w:r w:rsidR="00AE4C1F">
        <w:rPr>
          <w:sz w:val="28"/>
          <w:szCs w:val="28"/>
        </w:rPr>
        <w:t xml:space="preserve">жский Самарской области </w:t>
      </w:r>
      <w:r>
        <w:rPr>
          <w:sz w:val="28"/>
          <w:szCs w:val="28"/>
        </w:rPr>
        <w:t xml:space="preserve"> в составе:</w:t>
      </w:r>
    </w:p>
    <w:p w:rsidR="00152E9C" w:rsidRDefault="00152E9C" w:rsidP="00152E9C">
      <w:pPr>
        <w:pStyle w:val="a5"/>
        <w:ind w:left="360"/>
        <w:jc w:val="both"/>
        <w:rPr>
          <w:sz w:val="28"/>
          <w:szCs w:val="28"/>
        </w:rPr>
      </w:pPr>
    </w:p>
    <w:p w:rsidR="00152E9C" w:rsidRDefault="00152E9C" w:rsidP="00F13250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Крашенинников                           -  Глава городского поселения Петра</w:t>
      </w:r>
    </w:p>
    <w:p w:rsidR="00152E9C" w:rsidRDefault="00152E9C" w:rsidP="00F13250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Владимир Александрович             </w:t>
      </w:r>
      <w:r w:rsidR="00F13250">
        <w:rPr>
          <w:sz w:val="28"/>
          <w:szCs w:val="28"/>
        </w:rPr>
        <w:t>Дубрава, председатель комиссии;</w:t>
      </w:r>
    </w:p>
    <w:p w:rsidR="00F13250" w:rsidRDefault="00F13250" w:rsidP="00F13250">
      <w:pPr>
        <w:pStyle w:val="a5"/>
        <w:ind w:left="142"/>
        <w:rPr>
          <w:sz w:val="28"/>
          <w:szCs w:val="28"/>
        </w:rPr>
      </w:pPr>
    </w:p>
    <w:p w:rsidR="00F13250" w:rsidRDefault="00F13250" w:rsidP="00F13250">
      <w:pPr>
        <w:pStyle w:val="a5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Чернышов                                      - Зам. Главы городского поселения                                                                                                                                                                        </w:t>
      </w:r>
    </w:p>
    <w:p w:rsidR="00152E9C" w:rsidRDefault="00F13250" w:rsidP="00152E9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Геннадий Васильевич</w:t>
      </w:r>
      <w:r w:rsidR="00152E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Петра Дубрава, зам. председателя</w:t>
      </w:r>
    </w:p>
    <w:p w:rsidR="00F13250" w:rsidRDefault="00F13250" w:rsidP="00152E9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комиссии;</w:t>
      </w:r>
    </w:p>
    <w:p w:rsidR="00F13250" w:rsidRDefault="00F13250" w:rsidP="00152E9C">
      <w:pPr>
        <w:pStyle w:val="a5"/>
        <w:ind w:left="360"/>
        <w:jc w:val="both"/>
        <w:rPr>
          <w:sz w:val="28"/>
          <w:szCs w:val="28"/>
        </w:rPr>
      </w:pPr>
    </w:p>
    <w:p w:rsidR="00F13250" w:rsidRDefault="00F13250" w:rsidP="00152E9C">
      <w:pPr>
        <w:pStyle w:val="a5"/>
        <w:ind w:left="360"/>
        <w:jc w:val="both"/>
        <w:rPr>
          <w:sz w:val="28"/>
          <w:szCs w:val="28"/>
        </w:rPr>
      </w:pPr>
    </w:p>
    <w:p w:rsidR="00F13250" w:rsidRDefault="00134BC2" w:rsidP="00152E9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Бибаев                                               - директор БУ «Петра- Дубравское»,</w:t>
      </w:r>
    </w:p>
    <w:p w:rsidR="00F13250" w:rsidRDefault="00134BC2" w:rsidP="00152E9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Валерий Федорович                            член комиссии;</w:t>
      </w:r>
    </w:p>
    <w:p w:rsidR="00134BC2" w:rsidRDefault="00134BC2" w:rsidP="00152E9C">
      <w:pPr>
        <w:pStyle w:val="a5"/>
        <w:ind w:left="360"/>
        <w:jc w:val="both"/>
        <w:rPr>
          <w:sz w:val="28"/>
          <w:szCs w:val="28"/>
        </w:rPr>
      </w:pPr>
    </w:p>
    <w:p w:rsidR="00134BC2" w:rsidRDefault="00134BC2" w:rsidP="00152E9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Рыбина                           </w:t>
      </w:r>
      <w:r w:rsidR="00AE4C1F">
        <w:rPr>
          <w:sz w:val="28"/>
          <w:szCs w:val="28"/>
        </w:rPr>
        <w:t xml:space="preserve">                   - инспектор - </w:t>
      </w:r>
      <w:r>
        <w:rPr>
          <w:sz w:val="28"/>
          <w:szCs w:val="28"/>
        </w:rPr>
        <w:t>паспортист БУ «Петра</w:t>
      </w:r>
    </w:p>
    <w:p w:rsidR="00134BC2" w:rsidRDefault="00134BC2" w:rsidP="00152E9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Наталья Васильевна                           Дубравское», секретарь комиссии.</w:t>
      </w:r>
    </w:p>
    <w:p w:rsidR="00F13250" w:rsidRDefault="00F13250" w:rsidP="00152E9C">
      <w:pPr>
        <w:pStyle w:val="a5"/>
        <w:ind w:left="360"/>
        <w:jc w:val="both"/>
        <w:rPr>
          <w:sz w:val="28"/>
          <w:szCs w:val="28"/>
        </w:rPr>
      </w:pPr>
    </w:p>
    <w:p w:rsidR="00AE4C1F" w:rsidRDefault="00AE4C1F" w:rsidP="00152E9C">
      <w:pPr>
        <w:pStyle w:val="a5"/>
        <w:ind w:left="360"/>
        <w:jc w:val="both"/>
        <w:rPr>
          <w:sz w:val="28"/>
          <w:szCs w:val="28"/>
        </w:rPr>
      </w:pPr>
    </w:p>
    <w:p w:rsidR="00AE4C1F" w:rsidRPr="00AE4C1F" w:rsidRDefault="00AE4C1F" w:rsidP="00AE4C1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E4C1F">
        <w:rPr>
          <w:sz w:val="28"/>
          <w:szCs w:val="28"/>
        </w:rPr>
        <w:t>Опубликовать настоящее Решение в печатном средстве информации городского поселения Петра Дубрава «Голос Дубравы».</w:t>
      </w:r>
    </w:p>
    <w:p w:rsidR="00AE4C1F" w:rsidRPr="00AE4C1F" w:rsidRDefault="00AE4C1F" w:rsidP="00AE4C1F">
      <w:pPr>
        <w:pStyle w:val="a5"/>
        <w:ind w:left="360"/>
        <w:jc w:val="both"/>
        <w:rPr>
          <w:sz w:val="28"/>
          <w:szCs w:val="28"/>
        </w:rPr>
      </w:pPr>
    </w:p>
    <w:p w:rsidR="00AE4C1F" w:rsidRDefault="00AE4C1F" w:rsidP="00AE4C1F">
      <w:pPr>
        <w:pStyle w:val="3"/>
        <w:spacing w:line="27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3. Настоящее решение вступает в силу со дня его официального  опубликования.</w:t>
      </w:r>
    </w:p>
    <w:p w:rsidR="00AE4C1F" w:rsidRDefault="00AE4C1F" w:rsidP="00152E9C">
      <w:pPr>
        <w:pStyle w:val="a5"/>
        <w:ind w:left="360"/>
        <w:jc w:val="both"/>
        <w:rPr>
          <w:sz w:val="28"/>
          <w:szCs w:val="28"/>
        </w:rPr>
      </w:pPr>
    </w:p>
    <w:p w:rsidR="00AE4C1F" w:rsidRPr="00152E9C" w:rsidRDefault="00AE4C1F" w:rsidP="00152E9C">
      <w:pPr>
        <w:pStyle w:val="a5"/>
        <w:ind w:left="360"/>
        <w:jc w:val="both"/>
        <w:rPr>
          <w:sz w:val="28"/>
          <w:szCs w:val="28"/>
        </w:rPr>
      </w:pPr>
    </w:p>
    <w:p w:rsidR="002F1EA2" w:rsidRDefault="002F1EA2" w:rsidP="002F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городского</w:t>
      </w:r>
    </w:p>
    <w:p w:rsidR="002F1EA2" w:rsidRDefault="002F1EA2" w:rsidP="002F1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Петра  Дубрава </w:t>
      </w:r>
      <w:r>
        <w:rPr>
          <w:b/>
          <w:sz w:val="28"/>
          <w:szCs w:val="28"/>
        </w:rPr>
        <w:tab/>
        <w:t xml:space="preserve">                                     В.А.Крашенинников          </w:t>
      </w:r>
    </w:p>
    <w:p w:rsidR="002F1EA2" w:rsidRDefault="002F1EA2" w:rsidP="002F1EA2">
      <w:pPr>
        <w:jc w:val="center"/>
        <w:rPr>
          <w:sz w:val="18"/>
          <w:szCs w:val="18"/>
        </w:rPr>
      </w:pPr>
    </w:p>
    <w:p w:rsidR="002F1EA2" w:rsidRDefault="002F1EA2" w:rsidP="002F1EA2">
      <w:pPr>
        <w:jc w:val="center"/>
        <w:rPr>
          <w:sz w:val="18"/>
          <w:szCs w:val="18"/>
        </w:rPr>
      </w:pPr>
    </w:p>
    <w:p w:rsidR="00AE4C1F" w:rsidRDefault="00AE4C1F" w:rsidP="002F1EA2">
      <w:pPr>
        <w:jc w:val="center"/>
        <w:rPr>
          <w:sz w:val="18"/>
          <w:szCs w:val="18"/>
        </w:rPr>
      </w:pPr>
    </w:p>
    <w:p w:rsidR="00224541" w:rsidRPr="001D4509" w:rsidRDefault="00224541" w:rsidP="001D4509">
      <w:bookmarkStart w:id="0" w:name="_GoBack"/>
      <w:bookmarkEnd w:id="0"/>
    </w:p>
    <w:sectPr w:rsidR="00224541" w:rsidRPr="001D4509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D35"/>
    <w:multiLevelType w:val="hybridMultilevel"/>
    <w:tmpl w:val="39D4CB98"/>
    <w:lvl w:ilvl="0" w:tplc="87705F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0374F63"/>
    <w:multiLevelType w:val="hybridMultilevel"/>
    <w:tmpl w:val="428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D53CF"/>
    <w:multiLevelType w:val="hybridMultilevel"/>
    <w:tmpl w:val="FFC012AE"/>
    <w:lvl w:ilvl="0" w:tplc="EE3032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101B5"/>
    <w:multiLevelType w:val="hybridMultilevel"/>
    <w:tmpl w:val="FFC012AE"/>
    <w:lvl w:ilvl="0" w:tplc="EE3032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61F12"/>
    <w:multiLevelType w:val="hybridMultilevel"/>
    <w:tmpl w:val="FFC012AE"/>
    <w:lvl w:ilvl="0" w:tplc="EE3032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B26DF"/>
    <w:multiLevelType w:val="hybridMultilevel"/>
    <w:tmpl w:val="FFC012AE"/>
    <w:lvl w:ilvl="0" w:tplc="EE3032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8574E"/>
    <w:multiLevelType w:val="hybridMultilevel"/>
    <w:tmpl w:val="FFC012AE"/>
    <w:lvl w:ilvl="0" w:tplc="EE3032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77650"/>
    <w:multiLevelType w:val="hybridMultilevel"/>
    <w:tmpl w:val="FFC012AE"/>
    <w:lvl w:ilvl="0" w:tplc="EE303216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2628"/>
    <w:rsid w:val="00055153"/>
    <w:rsid w:val="00134BC2"/>
    <w:rsid w:val="00152E9C"/>
    <w:rsid w:val="001D4509"/>
    <w:rsid w:val="001F499E"/>
    <w:rsid w:val="00224541"/>
    <w:rsid w:val="002B2628"/>
    <w:rsid w:val="002F1EA2"/>
    <w:rsid w:val="003B079B"/>
    <w:rsid w:val="00512465"/>
    <w:rsid w:val="006F02BB"/>
    <w:rsid w:val="00736ADC"/>
    <w:rsid w:val="009B2EC6"/>
    <w:rsid w:val="00A53915"/>
    <w:rsid w:val="00AE4C1F"/>
    <w:rsid w:val="00C26329"/>
    <w:rsid w:val="00C31B9D"/>
    <w:rsid w:val="00E407C1"/>
    <w:rsid w:val="00ED4544"/>
    <w:rsid w:val="00F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71AA"/>
  <w15:docId w15:val="{4B8489EE-B450-4526-8A1D-32D6DFE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2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C1F"/>
    <w:pPr>
      <w:keepNext/>
      <w:suppressAutoHyphens w:val="0"/>
      <w:outlineLvl w:val="2"/>
    </w:pPr>
    <w:rPr>
      <w:rFonts w:ascii="Arial" w:hAnsi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2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52E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AE4C1F"/>
    <w:rPr>
      <w:rFonts w:ascii="Arial" w:eastAsia="Times New Roman" w:hAnsi="Arial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Мерзляков</cp:lastModifiedBy>
  <cp:revision>10</cp:revision>
  <cp:lastPrinted>2019-07-10T04:36:00Z</cp:lastPrinted>
  <dcterms:created xsi:type="dcterms:W3CDTF">2019-07-09T09:25:00Z</dcterms:created>
  <dcterms:modified xsi:type="dcterms:W3CDTF">2019-07-30T05:06:00Z</dcterms:modified>
</cp:coreProperties>
</file>